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AA433" w14:textId="7277A995" w:rsidR="00CC7FB5" w:rsidRPr="00F37D89" w:rsidRDefault="00CC7FB5" w:rsidP="00B16441">
      <w:pPr>
        <w:spacing w:after="200" w:line="276" w:lineRule="auto"/>
        <w:ind w:firstLine="0"/>
        <w:contextualSpacing w:val="0"/>
        <w:jc w:val="center"/>
        <w:rPr>
          <w:rFonts w:cs="Times New Roman"/>
          <w:b/>
          <w:sz w:val="32"/>
          <w:szCs w:val="32"/>
        </w:rPr>
      </w:pPr>
      <w:bookmarkStart w:id="0" w:name="_GoBack"/>
      <w:bookmarkEnd w:id="0"/>
      <w:r w:rsidRPr="00F37D89">
        <w:rPr>
          <w:rFonts w:cs="Times New Roman"/>
          <w:b/>
          <w:sz w:val="32"/>
          <w:szCs w:val="32"/>
        </w:rPr>
        <w:t>СОДЕРЖАНИЕ</w:t>
      </w:r>
    </w:p>
    <w:sdt>
      <w:sdtPr>
        <w:rPr>
          <w:rFonts w:ascii="Times New Roman" w:eastAsiaTheme="minorEastAsia" w:hAnsi="Times New Roman" w:cs="Times New Roman"/>
          <w:b w:val="0"/>
          <w:bCs w:val="0"/>
          <w:color w:val="auto"/>
          <w:szCs w:val="22"/>
          <w:lang w:eastAsia="ru-RU"/>
        </w:rPr>
        <w:id w:val="335209"/>
        <w:docPartObj>
          <w:docPartGallery w:val="Table of Contents"/>
          <w:docPartUnique/>
        </w:docPartObj>
      </w:sdtPr>
      <w:sdtEndPr/>
      <w:sdtContent>
        <w:p w14:paraId="6479E974" w14:textId="77777777" w:rsidR="00BE3E1A" w:rsidRPr="00F37D89" w:rsidRDefault="00BE3E1A" w:rsidP="005655B5">
          <w:pPr>
            <w:pStyle w:val="ab"/>
            <w:spacing w:before="0"/>
            <w:rPr>
              <w:rFonts w:ascii="Times New Roman" w:hAnsi="Times New Roman" w:cs="Times New Roman"/>
            </w:rPr>
          </w:pPr>
        </w:p>
        <w:p w14:paraId="33FDF870" w14:textId="77777777" w:rsidR="00F82421" w:rsidRPr="00F37D89" w:rsidRDefault="00E014D1" w:rsidP="00F82421">
          <w:pPr>
            <w:pStyle w:val="31"/>
            <w:spacing w:after="0"/>
            <w:ind w:right="142"/>
            <w:rPr>
              <w:rFonts w:asciiTheme="minorHAnsi" w:hAnsiTheme="minorHAnsi"/>
              <w:noProof/>
              <w:sz w:val="22"/>
            </w:rPr>
          </w:pPr>
          <w:r w:rsidRPr="00F37D89">
            <w:rPr>
              <w:rFonts w:cs="Times New Roman"/>
            </w:rPr>
            <w:fldChar w:fldCharType="begin"/>
          </w:r>
          <w:r w:rsidR="00BE3E1A" w:rsidRPr="00F37D89">
            <w:rPr>
              <w:rFonts w:cs="Times New Roman"/>
            </w:rPr>
            <w:instrText xml:space="preserve"> TOC \o "1-3" \h \z \u </w:instrText>
          </w:r>
          <w:r w:rsidRPr="00F37D89">
            <w:rPr>
              <w:rFonts w:cs="Times New Roman"/>
            </w:rPr>
            <w:fldChar w:fldCharType="separate"/>
          </w:r>
          <w:hyperlink w:anchor="_Toc103962126" w:history="1">
            <w:r w:rsidR="00F82421" w:rsidRPr="00F37D89">
              <w:rPr>
                <w:rStyle w:val="ac"/>
                <w:rFonts w:cs="Times New Roman"/>
                <w:b/>
                <w:noProof/>
              </w:rPr>
              <w:t>ВВЕДЕНИЕ</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_Toc103962126 \h </w:instrText>
            </w:r>
            <w:r w:rsidR="00F82421" w:rsidRPr="00F37D89">
              <w:rPr>
                <w:noProof/>
                <w:webHidden/>
              </w:rPr>
            </w:r>
            <w:r w:rsidR="00F82421" w:rsidRPr="00F37D89">
              <w:rPr>
                <w:noProof/>
                <w:webHidden/>
              </w:rPr>
              <w:fldChar w:fldCharType="separate"/>
            </w:r>
            <w:r w:rsidR="00F82421" w:rsidRPr="00F37D89">
              <w:rPr>
                <w:noProof/>
                <w:webHidden/>
              </w:rPr>
              <w:t>3</w:t>
            </w:r>
            <w:r w:rsidR="00F82421" w:rsidRPr="00F37D89">
              <w:rPr>
                <w:noProof/>
                <w:webHidden/>
              </w:rPr>
              <w:fldChar w:fldCharType="end"/>
            </w:r>
          </w:hyperlink>
        </w:p>
        <w:p w14:paraId="31309D61" w14:textId="77777777" w:rsidR="00F82421" w:rsidRPr="00F37D89" w:rsidRDefault="005014C4" w:rsidP="00F82421">
          <w:pPr>
            <w:pStyle w:val="31"/>
            <w:spacing w:after="0"/>
            <w:ind w:right="142"/>
            <w:rPr>
              <w:rFonts w:asciiTheme="minorHAnsi" w:hAnsiTheme="minorHAnsi"/>
              <w:noProof/>
              <w:sz w:val="22"/>
            </w:rPr>
          </w:pPr>
          <w:hyperlink w:anchor="_Toc103962127" w:history="1">
            <w:r w:rsidR="00F82421" w:rsidRPr="00F37D89">
              <w:rPr>
                <w:rStyle w:val="ac"/>
                <w:rFonts w:cs="Times New Roman"/>
                <w:b/>
                <w:noProof/>
              </w:rPr>
              <w:t>ГЛАВА 1 НАЛОГИ И НАЛОГОВАЯ СИСТЕМА ГОСУДРАТСВА, ПОНЯТИЕ И СУЩНОСТЬ</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_Toc103962127 \h </w:instrText>
            </w:r>
            <w:r w:rsidR="00F82421" w:rsidRPr="00F37D89">
              <w:rPr>
                <w:noProof/>
                <w:webHidden/>
              </w:rPr>
            </w:r>
            <w:r w:rsidR="00F82421" w:rsidRPr="00F37D89">
              <w:rPr>
                <w:noProof/>
                <w:webHidden/>
              </w:rPr>
              <w:fldChar w:fldCharType="separate"/>
            </w:r>
            <w:r w:rsidR="00F82421" w:rsidRPr="00F37D89">
              <w:rPr>
                <w:noProof/>
                <w:webHidden/>
              </w:rPr>
              <w:t>5</w:t>
            </w:r>
            <w:r w:rsidR="00F82421" w:rsidRPr="00F37D89">
              <w:rPr>
                <w:noProof/>
                <w:webHidden/>
              </w:rPr>
              <w:fldChar w:fldCharType="end"/>
            </w:r>
          </w:hyperlink>
        </w:p>
        <w:p w14:paraId="31127106" w14:textId="77777777" w:rsidR="00F82421" w:rsidRPr="00F37D89" w:rsidRDefault="005014C4" w:rsidP="00D329A9">
          <w:pPr>
            <w:pStyle w:val="31"/>
            <w:spacing w:after="0"/>
            <w:ind w:right="142" w:firstLine="709"/>
            <w:rPr>
              <w:rFonts w:asciiTheme="minorHAnsi" w:hAnsiTheme="minorHAnsi"/>
              <w:noProof/>
              <w:sz w:val="22"/>
            </w:rPr>
          </w:pPr>
          <w:hyperlink w:anchor="_Toc103962128" w:history="1">
            <w:r w:rsidR="00F82421" w:rsidRPr="00F37D89">
              <w:rPr>
                <w:rStyle w:val="ac"/>
                <w:rFonts w:cs="Times New Roman"/>
                <w:noProof/>
              </w:rPr>
              <w:t>1.1 Теоретические аспекты категории «налоговая система» и ее развитие</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_Toc103962128 \h </w:instrText>
            </w:r>
            <w:r w:rsidR="00F82421" w:rsidRPr="00F37D89">
              <w:rPr>
                <w:noProof/>
                <w:webHidden/>
              </w:rPr>
            </w:r>
            <w:r w:rsidR="00F82421" w:rsidRPr="00F37D89">
              <w:rPr>
                <w:noProof/>
                <w:webHidden/>
              </w:rPr>
              <w:fldChar w:fldCharType="separate"/>
            </w:r>
            <w:r w:rsidR="00F82421" w:rsidRPr="00F37D89">
              <w:rPr>
                <w:noProof/>
                <w:webHidden/>
              </w:rPr>
              <w:t>5</w:t>
            </w:r>
            <w:r w:rsidR="00F82421" w:rsidRPr="00F37D89">
              <w:rPr>
                <w:noProof/>
                <w:webHidden/>
              </w:rPr>
              <w:fldChar w:fldCharType="end"/>
            </w:r>
          </w:hyperlink>
        </w:p>
        <w:p w14:paraId="2B86C467" w14:textId="77777777" w:rsidR="00F82421" w:rsidRPr="00F37D89" w:rsidRDefault="005014C4" w:rsidP="00D329A9">
          <w:pPr>
            <w:pStyle w:val="31"/>
            <w:spacing w:after="0"/>
            <w:ind w:right="142" w:firstLine="709"/>
            <w:rPr>
              <w:rFonts w:asciiTheme="minorHAnsi" w:hAnsiTheme="minorHAnsi"/>
              <w:noProof/>
              <w:sz w:val="22"/>
            </w:rPr>
          </w:pPr>
          <w:hyperlink w:anchor="_Toc103962129" w:history="1">
            <w:r w:rsidR="00F82421" w:rsidRPr="00F37D89">
              <w:rPr>
                <w:rStyle w:val="ac"/>
                <w:noProof/>
              </w:rPr>
              <w:t>1.2 Налог как элемент налоговой системы</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_Toc103962129 \h </w:instrText>
            </w:r>
            <w:r w:rsidR="00F82421" w:rsidRPr="00F37D89">
              <w:rPr>
                <w:noProof/>
                <w:webHidden/>
              </w:rPr>
            </w:r>
            <w:r w:rsidR="00F82421" w:rsidRPr="00F37D89">
              <w:rPr>
                <w:noProof/>
                <w:webHidden/>
              </w:rPr>
              <w:fldChar w:fldCharType="separate"/>
            </w:r>
            <w:r w:rsidR="00F82421" w:rsidRPr="00F37D89">
              <w:rPr>
                <w:noProof/>
                <w:webHidden/>
              </w:rPr>
              <w:t>8</w:t>
            </w:r>
            <w:r w:rsidR="00F82421" w:rsidRPr="00F37D89">
              <w:rPr>
                <w:noProof/>
                <w:webHidden/>
              </w:rPr>
              <w:fldChar w:fldCharType="end"/>
            </w:r>
          </w:hyperlink>
        </w:p>
        <w:p w14:paraId="6C29795C" w14:textId="77777777" w:rsidR="00F82421" w:rsidRPr="00F37D89" w:rsidRDefault="005014C4" w:rsidP="00F82421">
          <w:pPr>
            <w:pStyle w:val="31"/>
            <w:spacing w:after="0"/>
            <w:ind w:right="142"/>
            <w:rPr>
              <w:rFonts w:asciiTheme="minorHAnsi" w:hAnsiTheme="minorHAnsi"/>
              <w:noProof/>
              <w:sz w:val="22"/>
            </w:rPr>
          </w:pPr>
          <w:hyperlink w:anchor="_Toc103962130" w:history="1">
            <w:r w:rsidR="00F82421" w:rsidRPr="00F37D89">
              <w:rPr>
                <w:rStyle w:val="ac"/>
                <w:rFonts w:cs="Times New Roman"/>
                <w:b/>
                <w:noProof/>
              </w:rPr>
              <w:t>ГЛАВА 2 АНАЛИЗ НАЛОГОВОЙ СИСТЕМЫ РЕСПУБЛИКИ БЕЛАРУСЬ</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_Toc103962130 \h </w:instrText>
            </w:r>
            <w:r w:rsidR="00F82421" w:rsidRPr="00F37D89">
              <w:rPr>
                <w:noProof/>
                <w:webHidden/>
              </w:rPr>
            </w:r>
            <w:r w:rsidR="00F82421" w:rsidRPr="00F37D89">
              <w:rPr>
                <w:noProof/>
                <w:webHidden/>
              </w:rPr>
              <w:fldChar w:fldCharType="separate"/>
            </w:r>
            <w:r w:rsidR="00F82421" w:rsidRPr="00F37D89">
              <w:rPr>
                <w:noProof/>
                <w:webHidden/>
              </w:rPr>
              <w:t>15</w:t>
            </w:r>
            <w:r w:rsidR="00F82421" w:rsidRPr="00F37D89">
              <w:rPr>
                <w:noProof/>
                <w:webHidden/>
              </w:rPr>
              <w:fldChar w:fldCharType="end"/>
            </w:r>
          </w:hyperlink>
        </w:p>
        <w:p w14:paraId="0E21A560" w14:textId="77777777" w:rsidR="00F82421" w:rsidRPr="00F37D89" w:rsidRDefault="005014C4" w:rsidP="00D329A9">
          <w:pPr>
            <w:pStyle w:val="31"/>
            <w:spacing w:after="0"/>
            <w:ind w:right="142" w:firstLine="709"/>
            <w:rPr>
              <w:rFonts w:asciiTheme="minorHAnsi" w:hAnsiTheme="minorHAnsi"/>
              <w:noProof/>
              <w:sz w:val="22"/>
            </w:rPr>
          </w:pPr>
          <w:hyperlink w:anchor="_Toc103962131" w:history="1">
            <w:r w:rsidR="00F82421" w:rsidRPr="00F37D89">
              <w:rPr>
                <w:rStyle w:val="ac"/>
                <w:rFonts w:cs="Times New Roman"/>
                <w:noProof/>
              </w:rPr>
              <w:t>2.1 Характеристики основных видов налогов и их роль в экономике государства</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_Toc103962131 \h </w:instrText>
            </w:r>
            <w:r w:rsidR="00F82421" w:rsidRPr="00F37D89">
              <w:rPr>
                <w:noProof/>
                <w:webHidden/>
              </w:rPr>
            </w:r>
            <w:r w:rsidR="00F82421" w:rsidRPr="00F37D89">
              <w:rPr>
                <w:noProof/>
                <w:webHidden/>
              </w:rPr>
              <w:fldChar w:fldCharType="separate"/>
            </w:r>
            <w:r w:rsidR="00F82421" w:rsidRPr="00F37D89">
              <w:rPr>
                <w:noProof/>
                <w:webHidden/>
              </w:rPr>
              <w:t>15</w:t>
            </w:r>
            <w:r w:rsidR="00F82421" w:rsidRPr="00F37D89">
              <w:rPr>
                <w:noProof/>
                <w:webHidden/>
              </w:rPr>
              <w:fldChar w:fldCharType="end"/>
            </w:r>
          </w:hyperlink>
        </w:p>
        <w:p w14:paraId="3BD21D88" w14:textId="77777777" w:rsidR="00F82421" w:rsidRPr="00F37D89" w:rsidRDefault="005014C4" w:rsidP="00D329A9">
          <w:pPr>
            <w:pStyle w:val="31"/>
            <w:spacing w:after="0"/>
            <w:ind w:right="142" w:firstLine="709"/>
            <w:rPr>
              <w:rFonts w:asciiTheme="minorHAnsi" w:hAnsiTheme="minorHAnsi"/>
              <w:noProof/>
              <w:sz w:val="22"/>
            </w:rPr>
          </w:pPr>
          <w:hyperlink w:anchor="_Toc103962132" w:history="1">
            <w:r w:rsidR="00F82421" w:rsidRPr="00F37D89">
              <w:rPr>
                <w:rStyle w:val="ac"/>
                <w:noProof/>
              </w:rPr>
              <w:t>2.2 Особенности налоговой системы Республики Беларусь</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_Toc103962132 \h </w:instrText>
            </w:r>
            <w:r w:rsidR="00F82421" w:rsidRPr="00F37D89">
              <w:rPr>
                <w:noProof/>
                <w:webHidden/>
              </w:rPr>
            </w:r>
            <w:r w:rsidR="00F82421" w:rsidRPr="00F37D89">
              <w:rPr>
                <w:noProof/>
                <w:webHidden/>
              </w:rPr>
              <w:fldChar w:fldCharType="separate"/>
            </w:r>
            <w:r w:rsidR="00F82421" w:rsidRPr="00F37D89">
              <w:rPr>
                <w:noProof/>
                <w:webHidden/>
              </w:rPr>
              <w:t>18</w:t>
            </w:r>
            <w:r w:rsidR="00F82421" w:rsidRPr="00F37D89">
              <w:rPr>
                <w:noProof/>
                <w:webHidden/>
              </w:rPr>
              <w:fldChar w:fldCharType="end"/>
            </w:r>
          </w:hyperlink>
        </w:p>
        <w:p w14:paraId="06C3B317" w14:textId="77777777" w:rsidR="00F82421" w:rsidRPr="00F37D89" w:rsidRDefault="005014C4" w:rsidP="00F82421">
          <w:pPr>
            <w:pStyle w:val="31"/>
            <w:spacing w:after="0"/>
            <w:ind w:right="142"/>
            <w:rPr>
              <w:rFonts w:asciiTheme="minorHAnsi" w:hAnsiTheme="minorHAnsi"/>
              <w:noProof/>
              <w:sz w:val="22"/>
            </w:rPr>
          </w:pPr>
          <w:hyperlink w:anchor="_Toc103962133" w:history="1">
            <w:r w:rsidR="00F82421" w:rsidRPr="00F37D89">
              <w:rPr>
                <w:rStyle w:val="ac"/>
                <w:rFonts w:cs="Times New Roman"/>
                <w:b/>
                <w:noProof/>
              </w:rPr>
              <w:t>ГЛАВА 3  РАЗРАБОТКА НАПРАВЛЕНИЙ СОВЕРШЕНСТВОВАНИЯ НАЛОГОВОЙ СИСТЕМЫ РЕСПУБЛИКИ БЕЛАРУСЬ</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_Toc103962133 \h </w:instrText>
            </w:r>
            <w:r w:rsidR="00F82421" w:rsidRPr="00F37D89">
              <w:rPr>
                <w:noProof/>
                <w:webHidden/>
              </w:rPr>
            </w:r>
            <w:r w:rsidR="00F82421" w:rsidRPr="00F37D89">
              <w:rPr>
                <w:noProof/>
                <w:webHidden/>
              </w:rPr>
              <w:fldChar w:fldCharType="separate"/>
            </w:r>
            <w:r w:rsidR="00F82421" w:rsidRPr="00F37D89">
              <w:rPr>
                <w:noProof/>
                <w:webHidden/>
              </w:rPr>
              <w:t>27</w:t>
            </w:r>
            <w:r w:rsidR="00F82421" w:rsidRPr="00F37D89">
              <w:rPr>
                <w:noProof/>
                <w:webHidden/>
              </w:rPr>
              <w:fldChar w:fldCharType="end"/>
            </w:r>
          </w:hyperlink>
        </w:p>
        <w:p w14:paraId="1CBA342D" w14:textId="77777777" w:rsidR="00F82421" w:rsidRPr="00F37D89" w:rsidRDefault="005014C4" w:rsidP="00F82421">
          <w:pPr>
            <w:pStyle w:val="31"/>
            <w:spacing w:after="0"/>
            <w:ind w:right="142"/>
            <w:rPr>
              <w:rFonts w:asciiTheme="minorHAnsi" w:hAnsiTheme="minorHAnsi"/>
              <w:noProof/>
              <w:sz w:val="22"/>
            </w:rPr>
          </w:pPr>
          <w:hyperlink w:anchor="_Toc103962134" w:history="1">
            <w:r w:rsidR="00F82421" w:rsidRPr="00F37D89">
              <w:rPr>
                <w:rStyle w:val="ac"/>
                <w:rFonts w:eastAsia="TimesNewRomanPSMT" w:cs="Times New Roman"/>
                <w:b/>
                <w:noProof/>
              </w:rPr>
              <w:t>ЗАКЛЮЧЕНИЕ</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_Toc103962134 \h </w:instrText>
            </w:r>
            <w:r w:rsidR="00F82421" w:rsidRPr="00F37D89">
              <w:rPr>
                <w:noProof/>
                <w:webHidden/>
              </w:rPr>
            </w:r>
            <w:r w:rsidR="00F82421" w:rsidRPr="00F37D89">
              <w:rPr>
                <w:noProof/>
                <w:webHidden/>
              </w:rPr>
              <w:fldChar w:fldCharType="separate"/>
            </w:r>
            <w:r w:rsidR="00F82421" w:rsidRPr="00F37D89">
              <w:rPr>
                <w:noProof/>
                <w:webHidden/>
              </w:rPr>
              <w:t>30</w:t>
            </w:r>
            <w:r w:rsidR="00F82421" w:rsidRPr="00F37D89">
              <w:rPr>
                <w:noProof/>
                <w:webHidden/>
              </w:rPr>
              <w:fldChar w:fldCharType="end"/>
            </w:r>
          </w:hyperlink>
        </w:p>
        <w:p w14:paraId="2E706C61" w14:textId="77777777" w:rsidR="00F82421" w:rsidRPr="00F37D89" w:rsidRDefault="005014C4" w:rsidP="00F82421">
          <w:pPr>
            <w:pStyle w:val="31"/>
            <w:spacing w:after="0"/>
            <w:ind w:right="142"/>
            <w:rPr>
              <w:rFonts w:asciiTheme="minorHAnsi" w:hAnsiTheme="minorHAnsi"/>
              <w:noProof/>
              <w:sz w:val="22"/>
            </w:rPr>
          </w:pPr>
          <w:hyperlink w:anchor="_Toc103962135" w:history="1">
            <w:r w:rsidR="00F82421" w:rsidRPr="00F37D89">
              <w:rPr>
                <w:rStyle w:val="ac"/>
                <w:rFonts w:eastAsia="TimesNewRomanPSMT" w:cs="Times New Roman"/>
                <w:b/>
                <w:noProof/>
              </w:rPr>
              <w:t>СПИСОК ИСПОЛЬЗОВАННЫХ ИСТОЧНИКОВ</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_Toc103962135 \h </w:instrText>
            </w:r>
            <w:r w:rsidR="00F82421" w:rsidRPr="00F37D89">
              <w:rPr>
                <w:noProof/>
                <w:webHidden/>
              </w:rPr>
            </w:r>
            <w:r w:rsidR="00F82421" w:rsidRPr="00F37D89">
              <w:rPr>
                <w:noProof/>
                <w:webHidden/>
              </w:rPr>
              <w:fldChar w:fldCharType="separate"/>
            </w:r>
            <w:r w:rsidR="00F82421" w:rsidRPr="00F37D89">
              <w:rPr>
                <w:noProof/>
                <w:webHidden/>
              </w:rPr>
              <w:t>32</w:t>
            </w:r>
            <w:r w:rsidR="00F82421" w:rsidRPr="00F37D89">
              <w:rPr>
                <w:noProof/>
                <w:webHidden/>
              </w:rPr>
              <w:fldChar w:fldCharType="end"/>
            </w:r>
          </w:hyperlink>
        </w:p>
        <w:p w14:paraId="29FA8A66" w14:textId="77777777" w:rsidR="008A7D35" w:rsidRPr="00F37D89" w:rsidRDefault="005014C4" w:rsidP="00D329A9">
          <w:pPr>
            <w:pStyle w:val="31"/>
            <w:spacing w:after="0"/>
            <w:ind w:right="142"/>
            <w:rPr>
              <w:rFonts w:asciiTheme="minorHAnsi" w:hAnsiTheme="minorHAnsi"/>
              <w:noProof/>
              <w:sz w:val="22"/>
            </w:rPr>
          </w:pPr>
          <w:hyperlink w:anchor="_Toc103962136" w:history="1">
            <w:r w:rsidR="00F82421" w:rsidRPr="00F37D89">
              <w:rPr>
                <w:rStyle w:val="ac"/>
                <w:rFonts w:cs="Times New Roman"/>
                <w:b/>
                <w:noProof/>
              </w:rPr>
              <w:t>ПРИЛОЖЕНИ</w:t>
            </w:r>
            <w:r w:rsidR="00D329A9" w:rsidRPr="00F37D89">
              <w:rPr>
                <w:rStyle w:val="ac"/>
                <w:rFonts w:cs="Times New Roman"/>
                <w:b/>
                <w:noProof/>
              </w:rPr>
              <w:t>Я</w:t>
            </w:r>
            <w:r w:rsidR="00F82421" w:rsidRPr="00F37D89">
              <w:rPr>
                <w:noProof/>
                <w:webHidden/>
              </w:rPr>
              <w:tab/>
            </w:r>
            <w:r w:rsidR="00F82421" w:rsidRPr="00F37D89">
              <w:rPr>
                <w:noProof/>
                <w:webHidden/>
              </w:rPr>
              <w:fldChar w:fldCharType="begin"/>
            </w:r>
            <w:r w:rsidR="00F82421" w:rsidRPr="00F37D89">
              <w:rPr>
                <w:noProof/>
                <w:webHidden/>
              </w:rPr>
              <w:instrText xml:space="preserve"> PAGEREF _Toc103962136 \h </w:instrText>
            </w:r>
            <w:r w:rsidR="00F82421" w:rsidRPr="00F37D89">
              <w:rPr>
                <w:noProof/>
                <w:webHidden/>
              </w:rPr>
            </w:r>
            <w:r w:rsidR="00F82421" w:rsidRPr="00F37D89">
              <w:rPr>
                <w:noProof/>
                <w:webHidden/>
              </w:rPr>
              <w:fldChar w:fldCharType="separate"/>
            </w:r>
            <w:r w:rsidR="00F82421" w:rsidRPr="00F37D89">
              <w:rPr>
                <w:noProof/>
                <w:webHidden/>
              </w:rPr>
              <w:t>34</w:t>
            </w:r>
            <w:r w:rsidR="00F82421" w:rsidRPr="00F37D89">
              <w:rPr>
                <w:noProof/>
                <w:webHidden/>
              </w:rPr>
              <w:fldChar w:fldCharType="end"/>
            </w:r>
          </w:hyperlink>
          <w:r w:rsidR="00E014D1" w:rsidRPr="00F37D89">
            <w:rPr>
              <w:rFonts w:cs="Times New Roman"/>
            </w:rPr>
            <w:fldChar w:fldCharType="end"/>
          </w:r>
        </w:p>
      </w:sdtContent>
    </w:sdt>
    <w:p w14:paraId="0B9C37A3" w14:textId="77777777" w:rsidR="00E12241" w:rsidRPr="00F37D89" w:rsidRDefault="00E12241" w:rsidP="008A7D35">
      <w:pPr>
        <w:rPr>
          <w:rFonts w:cs="Times New Roman"/>
        </w:rPr>
      </w:pPr>
      <w:r w:rsidRPr="00F37D89">
        <w:rPr>
          <w:rFonts w:cs="Times New Roman"/>
        </w:rPr>
        <w:br w:type="page"/>
      </w:r>
    </w:p>
    <w:p w14:paraId="030F0DC2" w14:textId="77777777" w:rsidR="005F06EC" w:rsidRPr="00F37D89" w:rsidRDefault="006A1119" w:rsidP="006A1119">
      <w:pPr>
        <w:pStyle w:val="3"/>
        <w:jc w:val="center"/>
        <w:rPr>
          <w:rFonts w:cs="Times New Roman"/>
        </w:rPr>
      </w:pPr>
      <w:bookmarkStart w:id="1" w:name="_Toc103962126"/>
      <w:r w:rsidRPr="00F37D89">
        <w:rPr>
          <w:rFonts w:cs="Times New Roman"/>
        </w:rPr>
        <w:lastRenderedPageBreak/>
        <w:t>ВВЕДЕНИЕ</w:t>
      </w:r>
      <w:bookmarkEnd w:id="1"/>
    </w:p>
    <w:p w14:paraId="738F7F06" w14:textId="77777777" w:rsidR="00073209" w:rsidRPr="00F37D89" w:rsidRDefault="00073209" w:rsidP="00073209">
      <w:pPr>
        <w:pStyle w:val="a5"/>
        <w:rPr>
          <w:rFonts w:cs="Times New Roman"/>
        </w:rPr>
      </w:pPr>
    </w:p>
    <w:p w14:paraId="6309082F" w14:textId="77777777" w:rsidR="00393A5D" w:rsidRPr="00F37D89" w:rsidRDefault="00393A5D" w:rsidP="00073209">
      <w:pPr>
        <w:pStyle w:val="a5"/>
        <w:rPr>
          <w:rFonts w:cs="Times New Roman"/>
        </w:rPr>
      </w:pPr>
    </w:p>
    <w:p w14:paraId="6C8BDF58" w14:textId="77777777" w:rsidR="009D1890" w:rsidRPr="00F37D89" w:rsidRDefault="009D1890" w:rsidP="00E841FF">
      <w:pPr>
        <w:rPr>
          <w:rFonts w:cs="Times New Roman"/>
        </w:rPr>
      </w:pPr>
      <w:r w:rsidRPr="00F37D89">
        <w:rPr>
          <w:rFonts w:cs="Times New Roman"/>
        </w:rPr>
        <w:t>Теория налогов достаточно точно отражает роль государства в экономике. Государство в силу своего предназначения призвано выражать и защищать интересы всего населения.</w:t>
      </w:r>
    </w:p>
    <w:p w14:paraId="4D041EDD" w14:textId="77777777" w:rsidR="009D1890" w:rsidRPr="00F37D89" w:rsidRDefault="009D1890" w:rsidP="009D1890">
      <w:pPr>
        <w:rPr>
          <w:rFonts w:cs="Times New Roman"/>
        </w:rPr>
      </w:pPr>
      <w:r w:rsidRPr="00F37D89">
        <w:rPr>
          <w:rFonts w:cs="Times New Roman"/>
        </w:rPr>
        <w:t>Общие теории налогов определяют назначение налогов в целом. В течение длительного времени налогообложение развивалось как практическая отрасль. В связи с происходящими на современном этапе процессами формирования и развития рыночных отношений особую значимость представляет вопрос о правовом регулировании налогообложения данного вида деятельности. Равномерное распределение бремени налогообложения на хозяйствующие субъекты с учетом общепринятых экономических принципов является наиболее важной задачей современности.</w:t>
      </w:r>
    </w:p>
    <w:p w14:paraId="3220F3B4" w14:textId="77777777" w:rsidR="00567B38" w:rsidRPr="00F37D89" w:rsidRDefault="00567B38" w:rsidP="00E841FF">
      <w:pPr>
        <w:rPr>
          <w:rFonts w:cs="Times New Roman"/>
        </w:rPr>
      </w:pPr>
      <w:r w:rsidRPr="00F37D89">
        <w:rPr>
          <w:rFonts w:cs="Times New Roman"/>
        </w:rPr>
        <w:t>Наиболее полное поступление налоговых поступлений в бюджет, рационализация и оптимизация налогов осуществляется в рамках налоговой системы. Грамотно построенная, эффективная и мобильная налоговая система – залог экономических успехов любого государства. В современной налоговой системе налоги должны выполнять все свои основные функции: фискальную, стимулирующую, распределительную и регулирующую.</w:t>
      </w:r>
    </w:p>
    <w:p w14:paraId="35321E0D" w14:textId="77777777" w:rsidR="000F439D" w:rsidRPr="00F37D89" w:rsidRDefault="000F439D" w:rsidP="00E841FF">
      <w:pPr>
        <w:rPr>
          <w:rFonts w:cs="Times New Roman"/>
        </w:rPr>
      </w:pPr>
      <w:r w:rsidRPr="00F37D89">
        <w:rPr>
          <w:rFonts w:cs="Times New Roman"/>
        </w:rPr>
        <w:t>Рассмотрение сущности налогов в условиях функционирования рыночной экономики позволяет акцентировать внимание на способности налогов выполнять следующие основные функции: фискальную, регулирующую, стабилизирующую и интегрирующую. Первая из вышеперечисленных функций является традиционной для налоговых систем на протяжении нескольких столетий развития рыночных отношений.</w:t>
      </w:r>
    </w:p>
    <w:p w14:paraId="5EB7B482" w14:textId="77777777" w:rsidR="00073209" w:rsidRPr="00F37D89" w:rsidRDefault="00073209" w:rsidP="00845B5D">
      <w:pPr>
        <w:rPr>
          <w:rFonts w:cs="Times New Roman"/>
        </w:rPr>
      </w:pPr>
      <w:r w:rsidRPr="00F37D89">
        <w:rPr>
          <w:rFonts w:cs="Times New Roman"/>
        </w:rPr>
        <w:t>Традиционно, для обоснования наличия двух различных ставок налога, дающих одну и ту же величину налоговых поступлений в бюджет или поиска оптимальной величины налоговой ставки (налогового бремени), позволяющей максимизировать налоговые доходы государства, наиболее часто используется концепция кривой Лаффера.</w:t>
      </w:r>
    </w:p>
    <w:p w14:paraId="4894CC9F" w14:textId="77777777" w:rsidR="000F439D" w:rsidRPr="00F37D89" w:rsidRDefault="000F439D" w:rsidP="00E841FF">
      <w:pPr>
        <w:rPr>
          <w:rFonts w:cs="Times New Roman"/>
        </w:rPr>
      </w:pPr>
      <w:r w:rsidRPr="00F37D89">
        <w:rPr>
          <w:rFonts w:cs="Times New Roman"/>
        </w:rPr>
        <w:t>Сегодня еще большую актуальность изучени</w:t>
      </w:r>
      <w:r w:rsidR="00073209" w:rsidRPr="00F37D89">
        <w:rPr>
          <w:rFonts w:cs="Times New Roman"/>
        </w:rPr>
        <w:t>я</w:t>
      </w:r>
      <w:r w:rsidRPr="00F37D89">
        <w:rPr>
          <w:rFonts w:cs="Times New Roman"/>
        </w:rPr>
        <w:t xml:space="preserve"> и исследовани</w:t>
      </w:r>
      <w:r w:rsidR="00073209" w:rsidRPr="00F37D89">
        <w:rPr>
          <w:rFonts w:cs="Times New Roman"/>
        </w:rPr>
        <w:t>я</w:t>
      </w:r>
      <w:r w:rsidRPr="00F37D89">
        <w:rPr>
          <w:rFonts w:cs="Times New Roman"/>
        </w:rPr>
        <w:t xml:space="preserve"> категории налоги</w:t>
      </w:r>
      <w:r w:rsidR="00073209" w:rsidRPr="00F37D89">
        <w:rPr>
          <w:rFonts w:cs="Times New Roman"/>
        </w:rPr>
        <w:t>,</w:t>
      </w:r>
      <w:r w:rsidRPr="00F37D89">
        <w:rPr>
          <w:rFonts w:cs="Times New Roman"/>
        </w:rPr>
        <w:t xml:space="preserve"> приобретает в современных условиях развития мировой экономики — в условиях мирового финансового кризиса, а также для переходного периода экономики Республики Беларусь, когда правительству приходится искать в сжатые сроки и при ограниченности финансовых ресурсов пути выхода национальной экономики из сложных экономических ситуаций.</w:t>
      </w:r>
    </w:p>
    <w:p w14:paraId="0F7AD119" w14:textId="77777777" w:rsidR="00567B38" w:rsidRPr="00F37D89" w:rsidRDefault="00567B38" w:rsidP="00E841FF">
      <w:pPr>
        <w:rPr>
          <w:rFonts w:cs="Times New Roman"/>
          <w:bCs/>
          <w:iCs/>
        </w:rPr>
      </w:pPr>
      <w:r w:rsidRPr="00F37D89">
        <w:rPr>
          <w:rFonts w:cs="Times New Roman"/>
          <w:bCs/>
          <w:iCs/>
        </w:rPr>
        <w:t>Цель данной работы</w:t>
      </w:r>
      <w:r w:rsidR="000202D2" w:rsidRPr="00F37D89">
        <w:rPr>
          <w:rFonts w:cs="Times New Roman"/>
          <w:bCs/>
          <w:iCs/>
        </w:rPr>
        <w:t xml:space="preserve"> – </w:t>
      </w:r>
      <w:r w:rsidR="00845B5D" w:rsidRPr="00F37D89">
        <w:rPr>
          <w:rFonts w:cs="Times New Roman"/>
          <w:bCs/>
          <w:iCs/>
        </w:rPr>
        <w:t xml:space="preserve"> понятие категории налога, как основного элемента теории</w:t>
      </w:r>
      <w:r w:rsidR="000202D2" w:rsidRPr="00F37D89">
        <w:rPr>
          <w:rFonts w:cs="Times New Roman"/>
          <w:bCs/>
          <w:iCs/>
        </w:rPr>
        <w:t xml:space="preserve"> налогообложения, а также провести анализ налоговой системы Республики Беларусь.</w:t>
      </w:r>
    </w:p>
    <w:p w14:paraId="75B45DAE" w14:textId="77777777" w:rsidR="00567B38" w:rsidRPr="00F37D89" w:rsidRDefault="00567B38" w:rsidP="00E841FF">
      <w:pPr>
        <w:rPr>
          <w:rFonts w:cs="Times New Roman"/>
        </w:rPr>
      </w:pPr>
      <w:r w:rsidRPr="00F37D89">
        <w:rPr>
          <w:rFonts w:cs="Times New Roman"/>
        </w:rPr>
        <w:lastRenderedPageBreak/>
        <w:t>Исходя их поставленной цели, можно сформулировать ряд задач, которые автор предполагает решить в ходе настоящего исследования:</w:t>
      </w:r>
    </w:p>
    <w:p w14:paraId="237AE5DB" w14:textId="77777777" w:rsidR="00907A19" w:rsidRPr="00F37D89" w:rsidRDefault="008540FD" w:rsidP="00907A19">
      <w:pPr>
        <w:rPr>
          <w:rFonts w:eastAsia="Times New Roman" w:cs="Times New Roman"/>
          <w:szCs w:val="28"/>
        </w:rPr>
      </w:pPr>
      <w:r w:rsidRPr="00F37D89">
        <w:rPr>
          <w:rFonts w:eastAsia="Times New Roman" w:cs="Times New Roman"/>
          <w:szCs w:val="28"/>
        </w:rPr>
        <w:t xml:space="preserve">- </w:t>
      </w:r>
      <w:r w:rsidR="00907A19" w:rsidRPr="00F37D89">
        <w:rPr>
          <w:rFonts w:eastAsia="Times New Roman" w:cs="Times New Roman"/>
          <w:szCs w:val="28"/>
        </w:rPr>
        <w:t>изучить понятие налогов</w:t>
      </w:r>
      <w:r w:rsidR="0018764F" w:rsidRPr="00F37D89">
        <w:rPr>
          <w:rFonts w:eastAsia="Times New Roman" w:cs="Times New Roman"/>
          <w:szCs w:val="28"/>
        </w:rPr>
        <w:t xml:space="preserve"> </w:t>
      </w:r>
      <w:r w:rsidR="00907A19" w:rsidRPr="00F37D89">
        <w:rPr>
          <w:rFonts w:eastAsia="Times New Roman" w:cs="Times New Roman"/>
          <w:szCs w:val="28"/>
        </w:rPr>
        <w:t xml:space="preserve"> и налоговой системы;</w:t>
      </w:r>
    </w:p>
    <w:p w14:paraId="3CD0CFF6" w14:textId="77777777" w:rsidR="0018764F" w:rsidRPr="00F37D89" w:rsidRDefault="00907A19" w:rsidP="00907A19">
      <w:pPr>
        <w:rPr>
          <w:rFonts w:cs="Times New Roman"/>
        </w:rPr>
      </w:pPr>
      <w:r w:rsidRPr="00F37D89">
        <w:rPr>
          <w:rFonts w:eastAsia="Times New Roman" w:cs="Times New Roman"/>
          <w:szCs w:val="28"/>
        </w:rPr>
        <w:t xml:space="preserve">- </w:t>
      </w:r>
      <w:r w:rsidR="0018764F" w:rsidRPr="00F37D89">
        <w:rPr>
          <w:rFonts w:cs="Times New Roman"/>
        </w:rPr>
        <w:t>провести анализ</w:t>
      </w:r>
      <w:r w:rsidR="00567B38" w:rsidRPr="00F37D89">
        <w:rPr>
          <w:rFonts w:cs="Times New Roman"/>
        </w:rPr>
        <w:t xml:space="preserve"> налоговой системы</w:t>
      </w:r>
      <w:r w:rsidR="001D4D1D" w:rsidRPr="00F37D89">
        <w:rPr>
          <w:rFonts w:cs="Times New Roman"/>
        </w:rPr>
        <w:t xml:space="preserve"> Республики Беларусь</w:t>
      </w:r>
      <w:r w:rsidR="0018764F" w:rsidRPr="00F37D89">
        <w:rPr>
          <w:rFonts w:cs="Times New Roman"/>
        </w:rPr>
        <w:t>;</w:t>
      </w:r>
    </w:p>
    <w:p w14:paraId="31C6DC32" w14:textId="77777777" w:rsidR="001D4D1D" w:rsidRPr="00F37D89" w:rsidRDefault="0018764F" w:rsidP="00907A19">
      <w:pPr>
        <w:rPr>
          <w:rFonts w:eastAsia="Times New Roman" w:cs="Times New Roman"/>
          <w:szCs w:val="28"/>
        </w:rPr>
      </w:pPr>
      <w:r w:rsidRPr="00F37D89">
        <w:rPr>
          <w:rFonts w:cs="Times New Roman"/>
        </w:rPr>
        <w:t>-</w:t>
      </w:r>
      <w:r w:rsidR="001D4D1D" w:rsidRPr="00F37D89">
        <w:rPr>
          <w:rFonts w:cs="Times New Roman"/>
        </w:rPr>
        <w:t xml:space="preserve"> разработ</w:t>
      </w:r>
      <w:r w:rsidRPr="00F37D89">
        <w:rPr>
          <w:rFonts w:cs="Times New Roman"/>
        </w:rPr>
        <w:t>ать</w:t>
      </w:r>
      <w:r w:rsidR="001D4D1D" w:rsidRPr="00F37D89">
        <w:rPr>
          <w:rFonts w:cs="Times New Roman"/>
        </w:rPr>
        <w:t xml:space="preserve"> предложений по ее совершенствованию.</w:t>
      </w:r>
    </w:p>
    <w:p w14:paraId="34FA3D1C" w14:textId="77777777" w:rsidR="00567B38" w:rsidRPr="00F37D89" w:rsidRDefault="00567B38" w:rsidP="00E841FF">
      <w:pPr>
        <w:rPr>
          <w:rFonts w:cs="Times New Roman"/>
          <w:bCs/>
          <w:iCs/>
        </w:rPr>
      </w:pPr>
      <w:r w:rsidRPr="00F37D89">
        <w:rPr>
          <w:rFonts w:cs="Times New Roman"/>
        </w:rPr>
        <w:t>Объект исследования</w:t>
      </w:r>
      <w:r w:rsidR="00907A19" w:rsidRPr="00F37D89">
        <w:rPr>
          <w:rFonts w:cs="Times New Roman"/>
        </w:rPr>
        <w:t xml:space="preserve"> - </w:t>
      </w:r>
      <w:r w:rsidR="00393A5D" w:rsidRPr="00F37D89">
        <w:rPr>
          <w:rFonts w:cs="Times New Roman"/>
        </w:rPr>
        <w:t>экономика</w:t>
      </w:r>
      <w:r w:rsidR="00304ACE" w:rsidRPr="00F37D89">
        <w:rPr>
          <w:rFonts w:cs="Times New Roman"/>
        </w:rPr>
        <w:t xml:space="preserve"> Республики Беларусь</w:t>
      </w:r>
      <w:r w:rsidRPr="00F37D89">
        <w:rPr>
          <w:rFonts w:cs="Times New Roman"/>
        </w:rPr>
        <w:t>.</w:t>
      </w:r>
    </w:p>
    <w:p w14:paraId="7F0737EE" w14:textId="77777777" w:rsidR="00567B38" w:rsidRPr="00F37D89" w:rsidRDefault="00567B38" w:rsidP="00E841FF">
      <w:pPr>
        <w:rPr>
          <w:rFonts w:cs="Times New Roman"/>
        </w:rPr>
      </w:pPr>
      <w:r w:rsidRPr="00F37D89">
        <w:rPr>
          <w:rFonts w:cs="Times New Roman"/>
        </w:rPr>
        <w:t>Предмет исследования</w:t>
      </w:r>
      <w:r w:rsidR="00907A19" w:rsidRPr="00F37D89">
        <w:rPr>
          <w:rFonts w:cs="Times New Roman"/>
        </w:rPr>
        <w:t xml:space="preserve"> –</w:t>
      </w:r>
      <w:r w:rsidRPr="00F37D89">
        <w:rPr>
          <w:rFonts w:cs="Times New Roman"/>
        </w:rPr>
        <w:t xml:space="preserve"> </w:t>
      </w:r>
      <w:r w:rsidR="00907A19" w:rsidRPr="00F37D89">
        <w:rPr>
          <w:rFonts w:cs="Times New Roman"/>
        </w:rPr>
        <w:t>налоги и налоговая система, как основа экономики современного государства</w:t>
      </w:r>
      <w:r w:rsidRPr="00F37D89">
        <w:rPr>
          <w:rFonts w:cs="Times New Roman"/>
        </w:rPr>
        <w:t>.</w:t>
      </w:r>
    </w:p>
    <w:p w14:paraId="52F9A0B8" w14:textId="77777777" w:rsidR="005F06EC" w:rsidRPr="00F37D89" w:rsidRDefault="00567B38" w:rsidP="00E841FF">
      <w:pPr>
        <w:rPr>
          <w:rFonts w:cs="Times New Roman"/>
        </w:rPr>
      </w:pPr>
      <w:r w:rsidRPr="00F37D89">
        <w:rPr>
          <w:rFonts w:cs="Times New Roman"/>
        </w:rPr>
        <w:t>В процессе работы автором использовались методы систематизации и логического обобщения теоретических источников, а также статистического анализа фактического материала.</w:t>
      </w:r>
    </w:p>
    <w:p w14:paraId="4D97850A" w14:textId="77777777" w:rsidR="00CC7FB5" w:rsidRPr="00F37D89" w:rsidRDefault="00CC7FB5" w:rsidP="0063739A">
      <w:pPr>
        <w:spacing w:after="200"/>
        <w:ind w:firstLine="0"/>
        <w:contextualSpacing w:val="0"/>
        <w:rPr>
          <w:rFonts w:cs="Times New Roman"/>
          <w:sz w:val="22"/>
        </w:rPr>
      </w:pPr>
      <w:r w:rsidRPr="00F37D89">
        <w:rPr>
          <w:rFonts w:cs="Times New Roman"/>
        </w:rPr>
        <w:br w:type="page"/>
      </w:r>
    </w:p>
    <w:p w14:paraId="48D7B470" w14:textId="77777777" w:rsidR="00E12241" w:rsidRPr="00F37D89" w:rsidRDefault="006A1119" w:rsidP="006A1119">
      <w:pPr>
        <w:pStyle w:val="3"/>
        <w:jc w:val="center"/>
        <w:rPr>
          <w:rFonts w:cs="Times New Roman"/>
        </w:rPr>
      </w:pPr>
      <w:bookmarkStart w:id="2" w:name="_Toc103962127"/>
      <w:r w:rsidRPr="00F37D89">
        <w:rPr>
          <w:rFonts w:cs="Times New Roman"/>
        </w:rPr>
        <w:lastRenderedPageBreak/>
        <w:t xml:space="preserve">ГЛАВА 1 </w:t>
      </w:r>
      <w:r w:rsidR="00393A5D" w:rsidRPr="00F37D89">
        <w:rPr>
          <w:rFonts w:cs="Times New Roman"/>
        </w:rPr>
        <w:t>НАЛОГИ И НАЛОГОВАЯ СИСТЕМА ГОСУДРАТСВА,</w:t>
      </w:r>
      <w:r w:rsidRPr="00F37D89">
        <w:rPr>
          <w:rFonts w:cs="Times New Roman"/>
        </w:rPr>
        <w:t xml:space="preserve"> ПОНЯТИЕ И СУЩНОСТЬ</w:t>
      </w:r>
      <w:bookmarkEnd w:id="2"/>
    </w:p>
    <w:p w14:paraId="1632046E" w14:textId="77777777" w:rsidR="006A1119" w:rsidRPr="00F37D89" w:rsidRDefault="006A1119" w:rsidP="006A1119">
      <w:pPr>
        <w:rPr>
          <w:rFonts w:cs="Times New Roman"/>
        </w:rPr>
      </w:pPr>
    </w:p>
    <w:p w14:paraId="17E0BE57" w14:textId="77777777" w:rsidR="00B947D0" w:rsidRPr="00F37D89" w:rsidRDefault="001D4D1D" w:rsidP="00622600">
      <w:pPr>
        <w:pStyle w:val="3"/>
        <w:rPr>
          <w:rFonts w:cs="Times New Roman"/>
        </w:rPr>
      </w:pPr>
      <w:bookmarkStart w:id="3" w:name="_Toc103962128"/>
      <w:r w:rsidRPr="00F37D89">
        <w:rPr>
          <w:rFonts w:cs="Times New Roman"/>
        </w:rPr>
        <w:t>1.1</w:t>
      </w:r>
      <w:r w:rsidR="00A44E0B" w:rsidRPr="00F37D89">
        <w:rPr>
          <w:rFonts w:cs="Times New Roman"/>
        </w:rPr>
        <w:t xml:space="preserve"> </w:t>
      </w:r>
      <w:r w:rsidR="00622600" w:rsidRPr="00F37D89">
        <w:rPr>
          <w:rFonts w:cs="Times New Roman"/>
        </w:rPr>
        <w:t>Теоретические аспекты категории «налоговая система» и ее развитие</w:t>
      </w:r>
      <w:bookmarkEnd w:id="3"/>
    </w:p>
    <w:p w14:paraId="23F2C2EF" w14:textId="77777777" w:rsidR="00845B5D" w:rsidRPr="00F37D89" w:rsidRDefault="00845B5D" w:rsidP="00622600">
      <w:pPr>
        <w:rPr>
          <w:rFonts w:cs="Times New Roman"/>
        </w:rPr>
      </w:pPr>
    </w:p>
    <w:p w14:paraId="332D0E8F" w14:textId="77777777" w:rsidR="0038436D" w:rsidRPr="00F37D89" w:rsidRDefault="0038436D" w:rsidP="00845B5D">
      <w:pPr>
        <w:rPr>
          <w:rFonts w:cs="Times New Roman"/>
        </w:rPr>
      </w:pPr>
    </w:p>
    <w:p w14:paraId="62946594" w14:textId="77777777" w:rsidR="0038436D" w:rsidRPr="00F37D89" w:rsidRDefault="0038436D" w:rsidP="0038436D">
      <w:pPr>
        <w:rPr>
          <w:rFonts w:cs="Times New Roman"/>
        </w:rPr>
      </w:pPr>
      <w:r w:rsidRPr="00F37D89">
        <w:rPr>
          <w:rFonts w:cs="Times New Roman"/>
          <w:i/>
        </w:rPr>
        <w:t>Налоговая система</w:t>
      </w:r>
      <w:r w:rsidRPr="00F37D89">
        <w:rPr>
          <w:rFonts w:cs="Times New Roman"/>
        </w:rPr>
        <w:t xml:space="preserve"> – это совокупность налогов, установленных государством и взимаемых с целью создания централизованного общегосударственного фонда финансовых ресурсов, а также принципов, способов, форм и методов их взимания [5].</w:t>
      </w:r>
    </w:p>
    <w:p w14:paraId="7209D29A" w14:textId="77777777" w:rsidR="0038436D" w:rsidRPr="00F37D89" w:rsidRDefault="0038436D" w:rsidP="0038436D">
      <w:pPr>
        <w:rPr>
          <w:rFonts w:cs="Times New Roman"/>
        </w:rPr>
      </w:pPr>
      <w:r w:rsidRPr="00F37D89">
        <w:rPr>
          <w:rFonts w:cs="Times New Roman"/>
        </w:rPr>
        <w:t>Экономическая и юридическая наука выделяют следующие общие характеристики налоговой системы:</w:t>
      </w:r>
    </w:p>
    <w:p w14:paraId="7DE1571A" w14:textId="77777777" w:rsidR="0038436D" w:rsidRPr="00F37D89" w:rsidRDefault="0038436D" w:rsidP="0038436D">
      <w:pPr>
        <w:rPr>
          <w:rFonts w:cs="Times New Roman"/>
        </w:rPr>
      </w:pPr>
      <w:r w:rsidRPr="00F37D89">
        <w:rPr>
          <w:rFonts w:cs="Times New Roman"/>
        </w:rPr>
        <w:t>- порядок установления и ввода в действие налогов;</w:t>
      </w:r>
    </w:p>
    <w:p w14:paraId="48D775B5" w14:textId="77777777" w:rsidR="0038436D" w:rsidRPr="00F37D89" w:rsidRDefault="0038436D" w:rsidP="0038436D">
      <w:pPr>
        <w:rPr>
          <w:rFonts w:cs="Times New Roman"/>
        </w:rPr>
      </w:pPr>
      <w:r w:rsidRPr="00F37D89">
        <w:rPr>
          <w:rFonts w:cs="Times New Roman"/>
        </w:rPr>
        <w:t>- виды налогов и система налогов; классификация налогов в соответствии с национальной бюджетной классификацией;</w:t>
      </w:r>
    </w:p>
    <w:p w14:paraId="0CCB84F0" w14:textId="77777777" w:rsidR="0038436D" w:rsidRPr="00F37D89" w:rsidRDefault="0038436D" w:rsidP="0038436D">
      <w:pPr>
        <w:rPr>
          <w:rFonts w:cs="Times New Roman"/>
        </w:rPr>
      </w:pPr>
      <w:r w:rsidRPr="00F37D89">
        <w:rPr>
          <w:rFonts w:cs="Times New Roman"/>
        </w:rPr>
        <w:t>- порядок распределения налогов между звеньями бюджетной системы;</w:t>
      </w:r>
    </w:p>
    <w:p w14:paraId="76B7990A" w14:textId="77777777" w:rsidR="0038436D" w:rsidRPr="00F37D89" w:rsidRDefault="0038436D" w:rsidP="0038436D">
      <w:pPr>
        <w:rPr>
          <w:rFonts w:cs="Times New Roman"/>
        </w:rPr>
      </w:pPr>
      <w:r w:rsidRPr="00F37D89">
        <w:rPr>
          <w:rFonts w:cs="Times New Roman"/>
        </w:rPr>
        <w:t>- налоговые органы;</w:t>
      </w:r>
    </w:p>
    <w:p w14:paraId="7C771B20" w14:textId="77777777" w:rsidR="0038436D" w:rsidRPr="00F37D89" w:rsidRDefault="0038436D" w:rsidP="0038436D">
      <w:pPr>
        <w:rPr>
          <w:rFonts w:cs="Times New Roman"/>
        </w:rPr>
      </w:pPr>
      <w:r w:rsidRPr="00F37D89">
        <w:rPr>
          <w:rFonts w:cs="Times New Roman"/>
        </w:rPr>
        <w:t>- права и обязанности налогоплательщиков;</w:t>
      </w:r>
    </w:p>
    <w:p w14:paraId="00589CA1" w14:textId="77777777" w:rsidR="0038436D" w:rsidRPr="00F37D89" w:rsidRDefault="0038436D" w:rsidP="0038436D">
      <w:pPr>
        <w:rPr>
          <w:rFonts w:cs="Times New Roman"/>
        </w:rPr>
      </w:pPr>
      <w:r w:rsidRPr="00F37D89">
        <w:rPr>
          <w:rFonts w:cs="Times New Roman"/>
        </w:rPr>
        <w:t>- права и обязанности налоговых органов;</w:t>
      </w:r>
    </w:p>
    <w:p w14:paraId="627D85A8" w14:textId="77777777" w:rsidR="0038436D" w:rsidRPr="00F37D89" w:rsidRDefault="0038436D" w:rsidP="0038436D">
      <w:pPr>
        <w:rPr>
          <w:rFonts w:cs="Times New Roman"/>
        </w:rPr>
      </w:pPr>
      <w:r w:rsidRPr="00F37D89">
        <w:rPr>
          <w:rFonts w:cs="Times New Roman"/>
        </w:rPr>
        <w:t>-</w:t>
      </w:r>
      <w:r w:rsidRPr="00F37D89">
        <w:rPr>
          <w:rFonts w:cs="Times New Roman"/>
          <w:lang w:val="en-US"/>
        </w:rPr>
        <w:t> </w:t>
      </w:r>
      <w:r w:rsidRPr="00F37D89">
        <w:rPr>
          <w:rFonts w:cs="Times New Roman"/>
        </w:rPr>
        <w:t>ответственность участников налоговых отношений;</w:t>
      </w:r>
    </w:p>
    <w:p w14:paraId="047D6E94" w14:textId="77777777" w:rsidR="0038436D" w:rsidRPr="00F37D89" w:rsidRDefault="0038436D" w:rsidP="0038436D">
      <w:pPr>
        <w:rPr>
          <w:rFonts w:cs="Times New Roman"/>
        </w:rPr>
      </w:pPr>
      <w:r w:rsidRPr="00F37D89">
        <w:rPr>
          <w:rFonts w:cs="Times New Roman"/>
        </w:rPr>
        <w:t>-</w:t>
      </w:r>
      <w:r w:rsidRPr="00F37D89">
        <w:rPr>
          <w:rFonts w:cs="Times New Roman"/>
          <w:lang w:val="en-US"/>
        </w:rPr>
        <w:t> </w:t>
      </w:r>
      <w:r w:rsidRPr="00F37D89">
        <w:rPr>
          <w:rFonts w:cs="Times New Roman"/>
        </w:rPr>
        <w:t>защита прав и интересов налогоплательщиков;</w:t>
      </w:r>
    </w:p>
    <w:p w14:paraId="5B07DEE2" w14:textId="77777777" w:rsidR="0038436D" w:rsidRPr="00F37D89" w:rsidRDefault="0038436D" w:rsidP="0038436D">
      <w:pPr>
        <w:rPr>
          <w:rFonts w:cs="Times New Roman"/>
        </w:rPr>
      </w:pPr>
      <w:r w:rsidRPr="00F37D89">
        <w:rPr>
          <w:rFonts w:cs="Times New Roman"/>
        </w:rPr>
        <w:t>-</w:t>
      </w:r>
      <w:r w:rsidRPr="00F37D89">
        <w:rPr>
          <w:rFonts w:cs="Times New Roman"/>
          <w:lang w:val="en-US"/>
        </w:rPr>
        <w:t> </w:t>
      </w:r>
      <w:r w:rsidRPr="00F37D89">
        <w:rPr>
          <w:rFonts w:cs="Times New Roman"/>
        </w:rPr>
        <w:t>налоговое законодательство.</w:t>
      </w:r>
    </w:p>
    <w:p w14:paraId="57FE6A01" w14:textId="77777777" w:rsidR="0038436D" w:rsidRPr="00F37D89" w:rsidRDefault="0038436D" w:rsidP="0038436D">
      <w:pPr>
        <w:rPr>
          <w:rFonts w:cs="Times New Roman"/>
        </w:rPr>
      </w:pPr>
      <w:r w:rsidRPr="00F37D89">
        <w:rPr>
          <w:rFonts w:cs="Times New Roman"/>
        </w:rPr>
        <w:t>В практике налогообложения используются следующие обязательные элементы налогов:</w:t>
      </w:r>
    </w:p>
    <w:p w14:paraId="56358366" w14:textId="77777777" w:rsidR="0038436D" w:rsidRPr="00F37D89" w:rsidRDefault="0038436D" w:rsidP="0038436D">
      <w:pPr>
        <w:pStyle w:val="ad"/>
        <w:numPr>
          <w:ilvl w:val="0"/>
          <w:numId w:val="34"/>
        </w:numPr>
        <w:ind w:left="0" w:firstLine="709"/>
        <w:rPr>
          <w:rFonts w:cs="Times New Roman"/>
        </w:rPr>
      </w:pPr>
      <w:r w:rsidRPr="00F37D89">
        <w:rPr>
          <w:rFonts w:cs="Times New Roman"/>
          <w:i/>
        </w:rPr>
        <w:t>субъект налога (плательщик)</w:t>
      </w:r>
      <w:r w:rsidRPr="00F37D89">
        <w:rPr>
          <w:rFonts w:cs="Times New Roman"/>
        </w:rPr>
        <w:t xml:space="preserve"> – юридическое или физическое лицо, которое в соответствии с законодательством обязано платить налог;</w:t>
      </w:r>
    </w:p>
    <w:p w14:paraId="5DFED47E" w14:textId="77777777" w:rsidR="0038436D" w:rsidRPr="00F37D89" w:rsidRDefault="0038436D" w:rsidP="0038436D">
      <w:pPr>
        <w:pStyle w:val="ad"/>
        <w:numPr>
          <w:ilvl w:val="0"/>
          <w:numId w:val="34"/>
        </w:numPr>
        <w:ind w:left="0" w:firstLine="709"/>
        <w:rPr>
          <w:rFonts w:cs="Times New Roman"/>
        </w:rPr>
      </w:pPr>
      <w:r w:rsidRPr="00F37D89">
        <w:rPr>
          <w:rFonts w:cs="Times New Roman"/>
          <w:i/>
        </w:rPr>
        <w:t>объект налога</w:t>
      </w:r>
      <w:r w:rsidRPr="00F37D89">
        <w:rPr>
          <w:rFonts w:cs="Times New Roman"/>
        </w:rPr>
        <w:t xml:space="preserve"> – то, что подлежит налогообложению: имущество, ресурсы, доходы, прибыль, выручка от реализации и т.п.;</w:t>
      </w:r>
    </w:p>
    <w:p w14:paraId="142AC9F5" w14:textId="77777777" w:rsidR="0038436D" w:rsidRPr="00F37D89" w:rsidRDefault="0038436D" w:rsidP="0038436D">
      <w:pPr>
        <w:pStyle w:val="ad"/>
        <w:numPr>
          <w:ilvl w:val="0"/>
          <w:numId w:val="34"/>
        </w:numPr>
        <w:ind w:left="0" w:firstLine="709"/>
        <w:rPr>
          <w:rFonts w:cs="Times New Roman"/>
        </w:rPr>
      </w:pPr>
      <w:r w:rsidRPr="00F37D89">
        <w:rPr>
          <w:rFonts w:cs="Times New Roman"/>
          <w:i/>
        </w:rPr>
        <w:t>источники уплаты налога</w:t>
      </w:r>
      <w:r w:rsidRPr="00F37D89">
        <w:rPr>
          <w:rFonts w:cs="Times New Roman"/>
        </w:rPr>
        <w:t xml:space="preserve"> – доход субъекта (заработная плата, прибыль, доходы, проценты), из которого уплачивается налог. Он может совпадать с объектом обложения (прибыль, заработная плата, доходы), в других случаях – нет (доходы юридических и физических лиц, но не прямо, а посредством увеличения издержек обращения или цены реализованных товаров и услуг);</w:t>
      </w:r>
    </w:p>
    <w:p w14:paraId="489269DC" w14:textId="77777777" w:rsidR="0038436D" w:rsidRPr="00F37D89" w:rsidRDefault="0038436D" w:rsidP="0038436D">
      <w:pPr>
        <w:pStyle w:val="ad"/>
        <w:numPr>
          <w:ilvl w:val="0"/>
          <w:numId w:val="34"/>
        </w:numPr>
        <w:ind w:left="0" w:firstLine="709"/>
        <w:rPr>
          <w:rFonts w:cs="Times New Roman"/>
        </w:rPr>
      </w:pPr>
      <w:r w:rsidRPr="00F37D89">
        <w:rPr>
          <w:rFonts w:cs="Times New Roman"/>
          <w:i/>
        </w:rPr>
        <w:t>ставка налога</w:t>
      </w:r>
      <w:r w:rsidRPr="00F37D89">
        <w:rPr>
          <w:rFonts w:cs="Times New Roman"/>
        </w:rPr>
        <w:t xml:space="preserve"> – фиксированная величина изъятия налога, установленная законодательно в абсолютном или относительном измерении;</w:t>
      </w:r>
    </w:p>
    <w:p w14:paraId="33F3FD0E" w14:textId="77777777" w:rsidR="0038436D" w:rsidRPr="00F37D89" w:rsidRDefault="0038436D" w:rsidP="0038436D">
      <w:pPr>
        <w:pStyle w:val="ad"/>
        <w:numPr>
          <w:ilvl w:val="0"/>
          <w:numId w:val="34"/>
        </w:numPr>
        <w:ind w:left="0" w:firstLine="709"/>
        <w:rPr>
          <w:rFonts w:cs="Times New Roman"/>
        </w:rPr>
      </w:pPr>
      <w:r w:rsidRPr="00F37D89">
        <w:rPr>
          <w:rFonts w:cs="Times New Roman"/>
          <w:i/>
        </w:rPr>
        <w:t>срок уплаты налога</w:t>
      </w:r>
      <w:r w:rsidRPr="00F37D89">
        <w:rPr>
          <w:rFonts w:cs="Times New Roman"/>
        </w:rPr>
        <w:t xml:space="preserve"> – срок, в который уплачивается налог, устанавливается в соответствии законодательством;</w:t>
      </w:r>
    </w:p>
    <w:p w14:paraId="323FDDA6" w14:textId="77777777" w:rsidR="0038436D" w:rsidRPr="00F37D89" w:rsidRDefault="0038436D" w:rsidP="0038436D">
      <w:pPr>
        <w:pStyle w:val="ad"/>
        <w:numPr>
          <w:ilvl w:val="0"/>
          <w:numId w:val="34"/>
        </w:numPr>
        <w:ind w:left="0" w:firstLine="709"/>
        <w:rPr>
          <w:rFonts w:cs="Times New Roman"/>
        </w:rPr>
      </w:pPr>
      <w:r w:rsidRPr="00F37D89">
        <w:rPr>
          <w:rFonts w:cs="Times New Roman"/>
          <w:i/>
        </w:rPr>
        <w:lastRenderedPageBreak/>
        <w:t>льготы по налогу</w:t>
      </w:r>
      <w:r w:rsidRPr="00F37D89">
        <w:rPr>
          <w:rFonts w:cs="Times New Roman"/>
        </w:rPr>
        <w:t xml:space="preserve"> – полное или частичное освобождение от уплаты налогов через снижение ставок или исключение отдельных оборотов, объектов из налогообложения (могут быть постоянными или временными);</w:t>
      </w:r>
    </w:p>
    <w:p w14:paraId="572701CB" w14:textId="77777777" w:rsidR="0038436D" w:rsidRPr="00F37D89" w:rsidRDefault="0038436D" w:rsidP="0038436D">
      <w:pPr>
        <w:pStyle w:val="ad"/>
        <w:numPr>
          <w:ilvl w:val="0"/>
          <w:numId w:val="34"/>
        </w:numPr>
        <w:ind w:left="0" w:firstLine="709"/>
        <w:rPr>
          <w:rFonts w:cs="Times New Roman"/>
        </w:rPr>
      </w:pPr>
      <w:r w:rsidRPr="00F37D89">
        <w:rPr>
          <w:rFonts w:cs="Times New Roman"/>
          <w:i/>
        </w:rPr>
        <w:t>денежные санкции</w:t>
      </w:r>
      <w:r w:rsidRPr="00F37D89">
        <w:rPr>
          <w:rFonts w:cs="Times New Roman"/>
        </w:rPr>
        <w:t xml:space="preserve"> – мера наказания плательщиков за нарушение налогового законодательства;</w:t>
      </w:r>
    </w:p>
    <w:p w14:paraId="0E7CB672" w14:textId="77777777" w:rsidR="0038436D" w:rsidRPr="00F37D89" w:rsidRDefault="0038436D" w:rsidP="0038436D">
      <w:pPr>
        <w:pStyle w:val="ad"/>
        <w:numPr>
          <w:ilvl w:val="0"/>
          <w:numId w:val="34"/>
        </w:numPr>
        <w:ind w:left="0" w:firstLine="709"/>
        <w:rPr>
          <w:rFonts w:cs="Times New Roman"/>
        </w:rPr>
      </w:pPr>
      <w:r w:rsidRPr="00F37D89">
        <w:rPr>
          <w:rFonts w:cs="Times New Roman"/>
          <w:i/>
        </w:rPr>
        <w:t xml:space="preserve">административные санкции </w:t>
      </w:r>
      <w:r w:rsidRPr="00F37D89">
        <w:rPr>
          <w:rFonts w:cs="Times New Roman"/>
        </w:rPr>
        <w:t>применяются к ответственным лицам (руководителям, бухгалтерам, предпринимателям) в случае нарушения порядка постановки на налоговый учет в государственных налоговых инспекциях; занятия запрещенной деятельностью; занижения или сокрытия доходов, других объектов обложения; неправильного ведения бухгалтерского учета; несвоевременной сдачи балансов, отчетов, расчетов по налогам;</w:t>
      </w:r>
    </w:p>
    <w:p w14:paraId="616FE3E4" w14:textId="77777777" w:rsidR="0038436D" w:rsidRPr="00F37D89" w:rsidRDefault="0038436D" w:rsidP="0038436D">
      <w:pPr>
        <w:pStyle w:val="ad"/>
        <w:numPr>
          <w:ilvl w:val="0"/>
          <w:numId w:val="34"/>
        </w:numPr>
        <w:ind w:left="0" w:firstLine="709"/>
        <w:rPr>
          <w:rFonts w:cs="Times New Roman"/>
        </w:rPr>
      </w:pPr>
      <w:r w:rsidRPr="00F37D89">
        <w:rPr>
          <w:rFonts w:cs="Times New Roman"/>
          <w:i/>
        </w:rPr>
        <w:t>финансовые санкции</w:t>
      </w:r>
      <w:r w:rsidRPr="00F37D89">
        <w:rPr>
          <w:rFonts w:cs="Times New Roman"/>
        </w:rPr>
        <w:t xml:space="preserve"> применяются непосредственно к плательщикам (предприятиям, организациям, частным предпринимателям) за сокрытие или занижение фактически полученных доходов или других объектов обложения; занятие запрещенной деятельностью; несвоевременное представление расчетов по авансовым платежам, деклараций по доходам и другие нарушения налогового законодательства [14, </w:t>
      </w:r>
      <w:r w:rsidRPr="00F37D89">
        <w:rPr>
          <w:rFonts w:cs="Times New Roman"/>
          <w:lang w:val="en-US"/>
        </w:rPr>
        <w:t>c</w:t>
      </w:r>
      <w:r w:rsidRPr="00F37D89">
        <w:rPr>
          <w:rFonts w:cs="Times New Roman"/>
        </w:rPr>
        <w:t>.37].</w:t>
      </w:r>
    </w:p>
    <w:p w14:paraId="1C868FAD" w14:textId="77777777" w:rsidR="0038436D" w:rsidRPr="00F37D89" w:rsidRDefault="0038436D" w:rsidP="0038436D">
      <w:pPr>
        <w:rPr>
          <w:rFonts w:cs="Times New Roman"/>
        </w:rPr>
      </w:pPr>
      <w:r w:rsidRPr="00F37D89">
        <w:rPr>
          <w:rFonts w:cs="Times New Roman"/>
        </w:rPr>
        <w:t xml:space="preserve">Существует два источника, за счет которых может быть уплачен налог – </w:t>
      </w:r>
      <w:r w:rsidRPr="00F37D89">
        <w:rPr>
          <w:rFonts w:cs="Times New Roman"/>
          <w:i/>
        </w:rPr>
        <w:t>доход и капитал.</w:t>
      </w:r>
      <w:r w:rsidRPr="00F37D89">
        <w:rPr>
          <w:rFonts w:cs="Times New Roman"/>
        </w:rPr>
        <w:t xml:space="preserve"> Капитал в качестве источника уплаты используется только в исключительных случаях, например, при стихийных бедствиях или в других ситуациях, когда возникает угроза существования предприятия. При этом должны приниматься меры к восстановлению изъятых средств за счет увеличения доходов. Следовательно, единственным реальным источникам может служить чистый доход.</w:t>
      </w:r>
    </w:p>
    <w:p w14:paraId="71429E43" w14:textId="77777777" w:rsidR="0038436D" w:rsidRPr="00F37D89" w:rsidRDefault="0038436D" w:rsidP="0038436D">
      <w:pPr>
        <w:rPr>
          <w:rFonts w:cs="Times New Roman"/>
        </w:rPr>
      </w:pPr>
      <w:r w:rsidRPr="00F37D89">
        <w:rPr>
          <w:rFonts w:cs="Times New Roman"/>
          <w:i/>
        </w:rPr>
        <w:t>Доходом признаются средства</w:t>
      </w:r>
      <w:r w:rsidRPr="00F37D89">
        <w:rPr>
          <w:rFonts w:cs="Times New Roman"/>
        </w:rPr>
        <w:t>, получаемые налогоплательщиком в результате осуществления экономической деятельности. К ним относятся:</w:t>
      </w:r>
    </w:p>
    <w:p w14:paraId="23BE55F2" w14:textId="77777777" w:rsidR="0038436D" w:rsidRPr="00F37D89" w:rsidRDefault="0038436D" w:rsidP="0038436D">
      <w:pPr>
        <w:pStyle w:val="ad"/>
        <w:numPr>
          <w:ilvl w:val="0"/>
          <w:numId w:val="36"/>
        </w:numPr>
        <w:ind w:left="0" w:firstLine="709"/>
        <w:rPr>
          <w:rFonts w:cs="Times New Roman"/>
        </w:rPr>
      </w:pPr>
      <w:r w:rsidRPr="00F37D89">
        <w:rPr>
          <w:rFonts w:cs="Times New Roman"/>
        </w:rPr>
        <w:t>дивиденды и приравненные к ним доходы;</w:t>
      </w:r>
    </w:p>
    <w:p w14:paraId="57F3E414" w14:textId="77777777" w:rsidR="0038436D" w:rsidRPr="00F37D89" w:rsidRDefault="0038436D" w:rsidP="0038436D">
      <w:pPr>
        <w:pStyle w:val="ad"/>
        <w:numPr>
          <w:ilvl w:val="0"/>
          <w:numId w:val="36"/>
        </w:numPr>
        <w:ind w:left="0" w:firstLine="709"/>
        <w:rPr>
          <w:rFonts w:cs="Times New Roman"/>
        </w:rPr>
      </w:pPr>
      <w:r w:rsidRPr="00F37D89">
        <w:rPr>
          <w:rFonts w:cs="Times New Roman"/>
        </w:rPr>
        <w:t>прибыль, распределяемая между участниками налогового партнерства;</w:t>
      </w:r>
    </w:p>
    <w:p w14:paraId="4281B1D3" w14:textId="77777777" w:rsidR="0038436D" w:rsidRPr="00F37D89" w:rsidRDefault="0038436D" w:rsidP="0038436D">
      <w:pPr>
        <w:pStyle w:val="ad"/>
        <w:numPr>
          <w:ilvl w:val="0"/>
          <w:numId w:val="36"/>
        </w:numPr>
        <w:ind w:left="0" w:firstLine="709"/>
        <w:rPr>
          <w:rFonts w:cs="Times New Roman"/>
        </w:rPr>
      </w:pPr>
      <w:r w:rsidRPr="00F37D89">
        <w:rPr>
          <w:rFonts w:cs="Times New Roman"/>
        </w:rPr>
        <w:t>процентный доход от долговых обязательств любого вида; премии, выплачиваемые при погашении ценных бумаг, ранее реализованных с дисконтом; страховые премии; штрафы и пени за нарушение договорных или долговых обязательств;</w:t>
      </w:r>
    </w:p>
    <w:p w14:paraId="048FCE56" w14:textId="77777777" w:rsidR="0038436D" w:rsidRPr="00F37D89" w:rsidRDefault="0038436D" w:rsidP="0038436D">
      <w:pPr>
        <w:pStyle w:val="ad"/>
        <w:numPr>
          <w:ilvl w:val="0"/>
          <w:numId w:val="36"/>
        </w:numPr>
        <w:ind w:left="0" w:firstLine="709"/>
        <w:rPr>
          <w:rFonts w:cs="Times New Roman"/>
        </w:rPr>
      </w:pPr>
      <w:r w:rsidRPr="00F37D89">
        <w:rPr>
          <w:rFonts w:cs="Times New Roman"/>
        </w:rPr>
        <w:t>доходы от использования авторских прав, патентов, компьютерных программ, свидетельств, торговых марок и т.п.;</w:t>
      </w:r>
    </w:p>
    <w:p w14:paraId="1BEB7530" w14:textId="77777777" w:rsidR="0038436D" w:rsidRPr="00F37D89" w:rsidRDefault="0038436D" w:rsidP="0038436D">
      <w:pPr>
        <w:pStyle w:val="ad"/>
        <w:numPr>
          <w:ilvl w:val="0"/>
          <w:numId w:val="36"/>
        </w:numPr>
        <w:ind w:left="0" w:firstLine="709"/>
        <w:rPr>
          <w:rFonts w:cs="Times New Roman"/>
        </w:rPr>
      </w:pPr>
      <w:r w:rsidRPr="00F37D89">
        <w:rPr>
          <w:rFonts w:cs="Times New Roman"/>
        </w:rPr>
        <w:t>доходы от сдачи в аренду имущества;</w:t>
      </w:r>
    </w:p>
    <w:p w14:paraId="32FB71E7" w14:textId="77777777" w:rsidR="0038436D" w:rsidRPr="00F37D89" w:rsidRDefault="0038436D" w:rsidP="0038436D">
      <w:pPr>
        <w:pStyle w:val="ad"/>
        <w:numPr>
          <w:ilvl w:val="0"/>
          <w:numId w:val="36"/>
        </w:numPr>
        <w:ind w:left="0" w:firstLine="709"/>
        <w:rPr>
          <w:rFonts w:cs="Times New Roman"/>
        </w:rPr>
      </w:pPr>
      <w:r w:rsidRPr="00F37D89">
        <w:rPr>
          <w:rFonts w:cs="Times New Roman"/>
        </w:rPr>
        <w:t>доходы от прироста стоимости имущества, полученные в результате реализации недвижимого имущества, акций, облигаций, других ценных бумаг;</w:t>
      </w:r>
    </w:p>
    <w:p w14:paraId="734D7EFC" w14:textId="77777777" w:rsidR="0038436D" w:rsidRPr="00F37D89" w:rsidRDefault="0038436D" w:rsidP="0038436D">
      <w:pPr>
        <w:pStyle w:val="ad"/>
        <w:numPr>
          <w:ilvl w:val="0"/>
          <w:numId w:val="36"/>
        </w:numPr>
        <w:ind w:left="0" w:firstLine="709"/>
        <w:rPr>
          <w:rFonts w:cs="Times New Roman"/>
        </w:rPr>
      </w:pPr>
      <w:r w:rsidRPr="00F37D89">
        <w:rPr>
          <w:rFonts w:cs="Times New Roman"/>
        </w:rPr>
        <w:t>вознаграждения за выполнение трудовых обязанностей, выполненную работу, оказанную услугу;</w:t>
      </w:r>
    </w:p>
    <w:p w14:paraId="7F0D821A" w14:textId="77777777" w:rsidR="0038436D" w:rsidRPr="00F37D89" w:rsidRDefault="0038436D" w:rsidP="0038436D">
      <w:pPr>
        <w:pStyle w:val="ad"/>
        <w:numPr>
          <w:ilvl w:val="0"/>
          <w:numId w:val="36"/>
        </w:numPr>
        <w:ind w:left="0" w:firstLine="709"/>
        <w:rPr>
          <w:rFonts w:cs="Times New Roman"/>
        </w:rPr>
      </w:pPr>
      <w:r w:rsidRPr="00F37D89">
        <w:rPr>
          <w:rFonts w:cs="Times New Roman"/>
        </w:rPr>
        <w:lastRenderedPageBreak/>
        <w:t>пенсии, пособия, стипендии и другие доходы.</w:t>
      </w:r>
    </w:p>
    <w:p w14:paraId="444529B0" w14:textId="77777777" w:rsidR="0038436D" w:rsidRPr="00F37D89" w:rsidRDefault="0038436D" w:rsidP="0038436D">
      <w:pPr>
        <w:rPr>
          <w:rFonts w:cs="Times New Roman"/>
        </w:rPr>
      </w:pPr>
      <w:r w:rsidRPr="00F37D89">
        <w:rPr>
          <w:rFonts w:cs="Times New Roman"/>
        </w:rPr>
        <w:t xml:space="preserve">Объект налогообложения и его источник могут совпадать или не совпадать между собой. Например, выручка от реализации продукции, работ, услуг является и объектом и источником исчисления и уплаты косвенных налогов; прибыль служит объектом и источником налога на прибыль, транспортного сбора и других местных налогов и сборов [5, </w:t>
      </w:r>
      <w:r w:rsidRPr="00F37D89">
        <w:rPr>
          <w:rFonts w:cs="Times New Roman"/>
          <w:lang w:val="en-US"/>
        </w:rPr>
        <w:t>c</w:t>
      </w:r>
      <w:r w:rsidRPr="00F37D89">
        <w:rPr>
          <w:rFonts w:cs="Times New Roman"/>
        </w:rPr>
        <w:t>. 38].</w:t>
      </w:r>
    </w:p>
    <w:p w14:paraId="2C5D23B9" w14:textId="77777777" w:rsidR="0038436D" w:rsidRPr="00F37D89" w:rsidRDefault="0038436D" w:rsidP="0038436D">
      <w:pPr>
        <w:rPr>
          <w:rFonts w:cs="Times New Roman"/>
        </w:rPr>
      </w:pPr>
      <w:r w:rsidRPr="00F37D89">
        <w:rPr>
          <w:rFonts w:cs="Times New Roman"/>
        </w:rPr>
        <w:t xml:space="preserve">Налоговая система включает </w:t>
      </w:r>
      <w:r w:rsidRPr="00F37D89">
        <w:rPr>
          <w:rFonts w:cs="Times New Roman"/>
          <w:i/>
        </w:rPr>
        <w:t>способы и методы взимания налогов</w:t>
      </w:r>
      <w:r w:rsidRPr="00F37D89">
        <w:rPr>
          <w:rFonts w:cs="Times New Roman"/>
        </w:rPr>
        <w:t>. В налогообложении действуют три способа взимания налогов: декларационный; кадастровый; административный.</w:t>
      </w:r>
    </w:p>
    <w:p w14:paraId="0C30416F" w14:textId="77777777" w:rsidR="0038436D" w:rsidRPr="00F37D89" w:rsidRDefault="0038436D" w:rsidP="0038436D">
      <w:pPr>
        <w:rPr>
          <w:rFonts w:cs="Times New Roman"/>
        </w:rPr>
      </w:pPr>
      <w:r w:rsidRPr="00F37D89">
        <w:rPr>
          <w:rFonts w:cs="Times New Roman"/>
          <w:i/>
        </w:rPr>
        <w:t>Первый способ</w:t>
      </w:r>
      <w:r w:rsidRPr="00F37D89">
        <w:rPr>
          <w:rFonts w:cs="Times New Roman"/>
        </w:rPr>
        <w:t xml:space="preserve"> предусматривает подачу налогоплательщиком в налоговые органы официального заявления – декларации – о величине объекта обложения, в которую, как правило, включают данные о доходах и расходах плательщика, источниках доходов, налоговых льготах и порядке исчисления суммы налога. Этот способ создает условия для уклонения от уплаты налогов, поскольку контроль финансовых органов за субъектом ослабевает.</w:t>
      </w:r>
    </w:p>
    <w:p w14:paraId="324AEEE8" w14:textId="77777777" w:rsidR="0038436D" w:rsidRPr="00F37D89" w:rsidRDefault="0038436D" w:rsidP="0038436D">
      <w:pPr>
        <w:rPr>
          <w:rFonts w:cs="Times New Roman"/>
        </w:rPr>
      </w:pPr>
      <w:r w:rsidRPr="00F37D89">
        <w:rPr>
          <w:rFonts w:cs="Times New Roman"/>
        </w:rPr>
        <w:t>Производственные объединения, предприятия, а также собственники капитала уплачивают налоги на основе предъявленных ими деклараций. Налоги с лиц наемного труда взимаются при выплате им заработной платы.</w:t>
      </w:r>
    </w:p>
    <w:p w14:paraId="7FBBFADE" w14:textId="77777777" w:rsidR="0038436D" w:rsidRPr="00F37D89" w:rsidRDefault="0038436D" w:rsidP="0038436D">
      <w:pPr>
        <w:rPr>
          <w:rFonts w:cs="Times New Roman"/>
        </w:rPr>
      </w:pPr>
      <w:r w:rsidRPr="00F37D89">
        <w:rPr>
          <w:rFonts w:cs="Times New Roman"/>
          <w:i/>
        </w:rPr>
        <w:t>Второй способ</w:t>
      </w:r>
      <w:r w:rsidRPr="00F37D89">
        <w:rPr>
          <w:rFonts w:cs="Times New Roman"/>
        </w:rPr>
        <w:t xml:space="preserve"> предполагает использование кадастра, содержащего перечень типичных сведений об оценке и средней доходности объекта обложения, которые применяются при исчислении соответствующего налога.</w:t>
      </w:r>
    </w:p>
    <w:p w14:paraId="69940684" w14:textId="77777777" w:rsidR="0038436D" w:rsidRPr="00F37D89" w:rsidRDefault="0038436D" w:rsidP="0038436D">
      <w:pPr>
        <w:rPr>
          <w:rFonts w:cs="Times New Roman"/>
        </w:rPr>
      </w:pPr>
      <w:r w:rsidRPr="00F37D89">
        <w:rPr>
          <w:rFonts w:cs="Times New Roman"/>
          <w:i/>
        </w:rPr>
        <w:t>Третий способ</w:t>
      </w:r>
      <w:r w:rsidRPr="00F37D89">
        <w:rPr>
          <w:rFonts w:cs="Times New Roman"/>
        </w:rPr>
        <w:t xml:space="preserve"> предполагает исчисление и изъятие налога у источника образования объекта обложения, обычно осуществляемые бухгалтерией предприятия или другим органом, который уплачивает налог. В данном случае налог удерживается бухгалтерией до выплаты дохода, что исключает возможность уклонения от уплаты налога. Сумма изъятого налога переводится сборщиком- предприятием в бюджет. В современных условиях этот способ часто сопровождается последующей подачей декларации в налоговые органы [6, с.26-28].</w:t>
      </w:r>
    </w:p>
    <w:p w14:paraId="6ECAD722" w14:textId="77777777" w:rsidR="0038436D" w:rsidRPr="00F37D89" w:rsidRDefault="0038436D" w:rsidP="0038436D">
      <w:pPr>
        <w:rPr>
          <w:rFonts w:cs="Times New Roman"/>
        </w:rPr>
      </w:pPr>
      <w:r w:rsidRPr="00F37D89">
        <w:rPr>
          <w:rFonts w:cs="Times New Roman"/>
        </w:rPr>
        <w:t>Применяются следующие методы уплаты налога:</w:t>
      </w:r>
    </w:p>
    <w:p w14:paraId="76AC23BE" w14:textId="77777777" w:rsidR="0038436D" w:rsidRPr="00F37D89" w:rsidRDefault="0038436D" w:rsidP="0038436D">
      <w:pPr>
        <w:rPr>
          <w:rFonts w:cs="Times New Roman"/>
        </w:rPr>
      </w:pPr>
      <w:r w:rsidRPr="00F37D89">
        <w:rPr>
          <w:rFonts w:cs="Times New Roman"/>
        </w:rPr>
        <w:t>-</w:t>
      </w:r>
      <w:r w:rsidRPr="00F37D89">
        <w:rPr>
          <w:rFonts w:cs="Times New Roman"/>
          <w:lang w:val="en-US"/>
        </w:rPr>
        <w:t> </w:t>
      </w:r>
      <w:r w:rsidRPr="00F37D89">
        <w:rPr>
          <w:rFonts w:cs="Times New Roman"/>
        </w:rPr>
        <w:t>наличный платеж, когда плательщик вносит в казну определенную сумму наличных денег;</w:t>
      </w:r>
    </w:p>
    <w:p w14:paraId="44E41B8C" w14:textId="77777777" w:rsidR="0038436D" w:rsidRPr="00F37D89" w:rsidRDefault="0038436D" w:rsidP="0038436D">
      <w:pPr>
        <w:rPr>
          <w:rFonts w:cs="Times New Roman"/>
        </w:rPr>
      </w:pPr>
      <w:r w:rsidRPr="00F37D89">
        <w:rPr>
          <w:rFonts w:cs="Times New Roman"/>
        </w:rPr>
        <w:t>-</w:t>
      </w:r>
      <w:r w:rsidRPr="00F37D89">
        <w:rPr>
          <w:rFonts w:cs="Times New Roman"/>
          <w:lang w:val="en-US"/>
        </w:rPr>
        <w:t> </w:t>
      </w:r>
      <w:r w:rsidRPr="00F37D89">
        <w:rPr>
          <w:rFonts w:cs="Times New Roman"/>
        </w:rPr>
        <w:t>безналичный платеж путем перечисления средств через банк со счета клиента на счет бюджета;</w:t>
      </w:r>
    </w:p>
    <w:p w14:paraId="7E019682" w14:textId="77777777" w:rsidR="0038436D" w:rsidRPr="00F37D89" w:rsidRDefault="0038436D" w:rsidP="0038436D">
      <w:pPr>
        <w:rPr>
          <w:rFonts w:cs="Times New Roman"/>
        </w:rPr>
      </w:pPr>
      <w:r w:rsidRPr="00F37D89">
        <w:rPr>
          <w:rFonts w:cs="Times New Roman"/>
        </w:rPr>
        <w:t>-</w:t>
      </w:r>
      <w:r w:rsidRPr="00F37D89">
        <w:rPr>
          <w:rFonts w:cs="Times New Roman"/>
          <w:lang w:val="en-US"/>
        </w:rPr>
        <w:t> </w:t>
      </w:r>
      <w:r w:rsidRPr="00F37D89">
        <w:rPr>
          <w:rFonts w:cs="Times New Roman"/>
        </w:rPr>
        <w:t>гербовыми марками, покупаемыми плательщиком и наклеиваемыми на официально признанный документ.</w:t>
      </w:r>
    </w:p>
    <w:p w14:paraId="1DF7F277" w14:textId="77777777" w:rsidR="0038436D" w:rsidRPr="00F37D89" w:rsidRDefault="0038436D" w:rsidP="0038436D">
      <w:pPr>
        <w:rPr>
          <w:rFonts w:cs="Times New Roman"/>
        </w:rPr>
      </w:pPr>
      <w:r w:rsidRPr="00F37D89">
        <w:rPr>
          <w:rFonts w:cs="Times New Roman"/>
        </w:rPr>
        <w:t xml:space="preserve">К важным характеристикам налоговых систем относится также соотношение прямых и косвенных налогов. По механизму взимания и контроля косвенные налоги являются более простыми, чем прямые. Они не требуют </w:t>
      </w:r>
      <w:r w:rsidRPr="00F37D89">
        <w:rPr>
          <w:rFonts w:cs="Times New Roman"/>
        </w:rPr>
        <w:lastRenderedPageBreak/>
        <w:t>развитого налогового аппарата и изощренной системы расчетов. Поэтому в менее развитых странах доля косвенных налогов, как правило, выше.</w:t>
      </w:r>
    </w:p>
    <w:p w14:paraId="4C1D6ECF" w14:textId="77777777" w:rsidR="0038436D" w:rsidRPr="00F37D89" w:rsidRDefault="0038436D" w:rsidP="0038436D">
      <w:pPr>
        <w:rPr>
          <w:rFonts w:cs="Times New Roman"/>
        </w:rPr>
      </w:pPr>
      <w:r w:rsidRPr="00F37D89">
        <w:rPr>
          <w:rFonts w:cs="Times New Roman"/>
        </w:rPr>
        <w:t>Среди параметров налоговых систем необходимо отметить и структуру прямых налогов, которая зависит от отношений собственности и соответствующих им распределительных отношений.</w:t>
      </w:r>
    </w:p>
    <w:p w14:paraId="2030E227" w14:textId="77777777" w:rsidR="000202D2" w:rsidRPr="00F37D89" w:rsidRDefault="000202D2" w:rsidP="00B873A5">
      <w:pPr>
        <w:rPr>
          <w:rFonts w:cs="Times New Roman"/>
        </w:rPr>
      </w:pPr>
      <w:r w:rsidRPr="00F37D89">
        <w:rPr>
          <w:rFonts w:cs="Times New Roman"/>
        </w:rPr>
        <w:t>Налоговая система является важным звеном рыночной экономики. От эффективности ее функционирования зависят экономический рост и потенциал страны, благосостояние и качество жизни населения.</w:t>
      </w:r>
    </w:p>
    <w:p w14:paraId="0E60BBAD" w14:textId="77777777" w:rsidR="000202D2" w:rsidRPr="00F37D89" w:rsidRDefault="000202D2" w:rsidP="00B873A5">
      <w:pPr>
        <w:rPr>
          <w:rFonts w:cs="Times New Roman"/>
        </w:rPr>
      </w:pPr>
    </w:p>
    <w:p w14:paraId="300C9698" w14:textId="77777777" w:rsidR="00E47E02" w:rsidRPr="00F37D89" w:rsidRDefault="00E47E02" w:rsidP="00B873A5">
      <w:pPr>
        <w:rPr>
          <w:rFonts w:cs="Times New Roman"/>
        </w:rPr>
      </w:pPr>
    </w:p>
    <w:p w14:paraId="6DFA0847" w14:textId="77777777" w:rsidR="00D21A65" w:rsidRPr="00F37D89" w:rsidRDefault="00D21A65" w:rsidP="00D21A65">
      <w:pPr>
        <w:pStyle w:val="3"/>
      </w:pPr>
      <w:bookmarkStart w:id="4" w:name="_Toc103962129"/>
      <w:r w:rsidRPr="00F37D89">
        <w:t>1.2 Налог как элемент налоговой системы</w:t>
      </w:r>
      <w:bookmarkEnd w:id="4"/>
    </w:p>
    <w:p w14:paraId="2C1C7B70" w14:textId="77777777" w:rsidR="00D21A65" w:rsidRPr="00F37D89" w:rsidRDefault="00D21A65" w:rsidP="00B873A5">
      <w:pPr>
        <w:rPr>
          <w:rFonts w:cs="Times New Roman"/>
        </w:rPr>
      </w:pPr>
    </w:p>
    <w:p w14:paraId="5BB8440A" w14:textId="77777777" w:rsidR="00C209FC" w:rsidRPr="00F37D89" w:rsidRDefault="00C209FC" w:rsidP="00B873A5">
      <w:pPr>
        <w:rPr>
          <w:rFonts w:cs="Times New Roman"/>
        </w:rPr>
      </w:pPr>
    </w:p>
    <w:p w14:paraId="471710FE" w14:textId="77777777" w:rsidR="00C209FC" w:rsidRPr="00F37D89" w:rsidRDefault="00C209FC" w:rsidP="00C209FC">
      <w:pPr>
        <w:rPr>
          <w:rFonts w:cs="Times New Roman"/>
        </w:rPr>
      </w:pPr>
      <w:r w:rsidRPr="00F37D89">
        <w:rPr>
          <w:rFonts w:cs="Times New Roman"/>
        </w:rPr>
        <w:t>Налог сегодня является элементом общественного бытия и воспринимается как экономическое, финансовое и политическое явление, поскольку представляет собой обязательные платежи, взимаемые органами государственной власти с юридических и физических лиц и поступающие в бюджеты различных уровней.</w:t>
      </w:r>
    </w:p>
    <w:p w14:paraId="5AF3C68D" w14:textId="77777777" w:rsidR="00C209FC" w:rsidRPr="00F37D89" w:rsidRDefault="00C209FC" w:rsidP="00C209FC">
      <w:pPr>
        <w:rPr>
          <w:rFonts w:cs="Times New Roman"/>
        </w:rPr>
      </w:pPr>
      <w:r w:rsidRPr="00F37D89">
        <w:rPr>
          <w:rFonts w:cs="Times New Roman"/>
        </w:rPr>
        <w:t>Экономическая сущность налога определена отчуждением части собственности плательщика, финансовая - обязательностью платежей и наполнения ими государственной казны, политическая состоит в перераспределении благ, льгот, введении особых налоговых режимов для выражения интересов тех или иных слоев общества.</w:t>
      </w:r>
    </w:p>
    <w:p w14:paraId="5514E6BD" w14:textId="77777777" w:rsidR="00D21A65" w:rsidRPr="00F37D89" w:rsidRDefault="00D21A65" w:rsidP="00DE1D17">
      <w:r w:rsidRPr="00F37D89">
        <w:t xml:space="preserve">Налоги – основной элемент налоговой системы государства. Налог – это один из экономических рычагов, при помощи которых государство воздействует на рыночную экономику. </w:t>
      </w:r>
    </w:p>
    <w:p w14:paraId="1DE4C07F" w14:textId="77777777" w:rsidR="00D21A65" w:rsidRPr="00F37D89" w:rsidRDefault="00D21A65" w:rsidP="00DE1D17">
      <w:r w:rsidRPr="00F37D89">
        <w:t xml:space="preserve">В соответствии с белорусским законодательством под налогом признается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республиканский и (или) местные бюджеты [2, ст. 6]. </w:t>
      </w:r>
    </w:p>
    <w:p w14:paraId="6BB987D3" w14:textId="77777777" w:rsidR="00DE1D17" w:rsidRPr="00F37D89" w:rsidRDefault="00DE1D17" w:rsidP="00DE1D17">
      <w:r w:rsidRPr="00F37D89">
        <w:t xml:space="preserve">Данное определение имеет в основном правовую оценку понятия «налог», однако оно обозначает и конечную цель назначения налога, что немаловажно, – это его использование для финансирования деятельности всех структур государства. </w:t>
      </w:r>
    </w:p>
    <w:p w14:paraId="479C92A0" w14:textId="77777777" w:rsidR="00DE1D17" w:rsidRPr="00F37D89" w:rsidRDefault="00DE1D17" w:rsidP="00DE1D17">
      <w:pPr>
        <w:rPr>
          <w:rFonts w:cs="Times New Roman"/>
          <w:szCs w:val="28"/>
        </w:rPr>
      </w:pPr>
      <w:r w:rsidRPr="00F37D89">
        <w:rPr>
          <w:rFonts w:cs="Times New Roman"/>
          <w:szCs w:val="28"/>
        </w:rPr>
        <w:t xml:space="preserve">В экономической литературе приводятся самые разные трактовки налоговых функций. Принципиально их можно свести к четырём основным функциям: фискальная, стимулирующая, социальная, контрольная. </w:t>
      </w:r>
    </w:p>
    <w:p w14:paraId="5CB1F065" w14:textId="77777777" w:rsidR="00DE1D17" w:rsidRPr="00F37D89" w:rsidRDefault="00DE1D17" w:rsidP="00DE1D17">
      <w:pPr>
        <w:rPr>
          <w:rFonts w:cs="Times New Roman"/>
          <w:szCs w:val="28"/>
        </w:rPr>
      </w:pPr>
      <w:r w:rsidRPr="00F37D89">
        <w:rPr>
          <w:rFonts w:cs="Times New Roman"/>
          <w:szCs w:val="28"/>
        </w:rPr>
        <w:t xml:space="preserve">Фискальная функция проявляется в бесперебойном обеспечении государства финансовыми ресурсами, необходимыми для осуществления его </w:t>
      </w:r>
      <w:r w:rsidRPr="00F37D89">
        <w:rPr>
          <w:rFonts w:cs="Times New Roman"/>
          <w:szCs w:val="28"/>
        </w:rPr>
        <w:lastRenderedPageBreak/>
        <w:t xml:space="preserve">деятельности. Если налог не выполняет фискальную функцию, то и другие его функции не реализуются. </w:t>
      </w:r>
    </w:p>
    <w:p w14:paraId="31603E97" w14:textId="77777777" w:rsidR="00DE1D17" w:rsidRPr="00F37D89" w:rsidRDefault="00DE1D17" w:rsidP="00DE1D17">
      <w:pPr>
        <w:rPr>
          <w:rFonts w:cs="Times New Roman"/>
          <w:szCs w:val="28"/>
        </w:rPr>
      </w:pPr>
      <w:r w:rsidRPr="00F37D89">
        <w:rPr>
          <w:rFonts w:cs="Times New Roman"/>
          <w:szCs w:val="28"/>
        </w:rPr>
        <w:t xml:space="preserve">Стимулирующая (регулирующая) функция налогов состоит в их способности воздействовать на развитие экономики, обеспечивая её устойчивый рост, устраняя возникающие диспропорции между объёмами производства и платёжеспособным спросом. Через налоги государство осуществляет регулирование финансово-хозяйственной деятельности налогоплательщиков, стимулирование приоритетного развития отдельных отраслей народного хозяйства, экспорта, научно-технического прогресса и др. Стимулирующая функция реализуется через систему льгот, преференций, штрафные санкции и др. </w:t>
      </w:r>
    </w:p>
    <w:p w14:paraId="544DEFE9" w14:textId="77777777" w:rsidR="00DE1D17" w:rsidRPr="00F37D89" w:rsidRDefault="00DE1D17" w:rsidP="00DE1D17">
      <w:pPr>
        <w:rPr>
          <w:rFonts w:cs="Times New Roman"/>
          <w:szCs w:val="28"/>
        </w:rPr>
      </w:pPr>
      <w:r w:rsidRPr="00F37D89">
        <w:rPr>
          <w:rFonts w:cs="Times New Roman"/>
          <w:szCs w:val="28"/>
        </w:rPr>
        <w:t xml:space="preserve">Социальная функция налогов обеспечивает процесс перераспределения части доходов от высокообеспеченных слоёв населения к малообеспеченным, их социальную защиту. </w:t>
      </w:r>
    </w:p>
    <w:p w14:paraId="4CF99B4E" w14:textId="77777777" w:rsidR="00DE1D17" w:rsidRPr="00F37D89" w:rsidRDefault="00DE1D17" w:rsidP="00DE1D17">
      <w:pPr>
        <w:rPr>
          <w:rFonts w:cs="Times New Roman"/>
          <w:szCs w:val="28"/>
        </w:rPr>
      </w:pPr>
      <w:r w:rsidRPr="00F37D89">
        <w:rPr>
          <w:rFonts w:cs="Times New Roman"/>
          <w:szCs w:val="28"/>
        </w:rPr>
        <w:t>Контрольная функция состоит в том, что через налоги государство осуществляет контроль над доходами, расходами и деятельностью налогоплательщиков.</w:t>
      </w:r>
    </w:p>
    <w:p w14:paraId="1EC7DB20" w14:textId="77777777" w:rsidR="00DE1D17" w:rsidRPr="00F37D89" w:rsidRDefault="00DE1D17" w:rsidP="00DE1D17">
      <w:r w:rsidRPr="00F37D89">
        <w:t>Важным вопросом остается классификация налогов, то есть их систематизированная, научно обоснованная группировка в соответствии с однородными признаками. Основные классификационные признаки налогов представлены в таблице 1.1.</w:t>
      </w:r>
    </w:p>
    <w:p w14:paraId="742E21A7" w14:textId="77777777" w:rsidR="00DE1D17" w:rsidRPr="00F37D89" w:rsidRDefault="00DE1D17" w:rsidP="00DE1D17">
      <w:pPr>
        <w:pStyle w:val="af8"/>
        <w:spacing w:line="240" w:lineRule="auto"/>
      </w:pPr>
    </w:p>
    <w:p w14:paraId="28CE0B5D" w14:textId="77777777" w:rsidR="00DE1D17" w:rsidRPr="00F37D89" w:rsidRDefault="00DE1D17" w:rsidP="00DE1D17">
      <w:pPr>
        <w:pStyle w:val="a5"/>
        <w:ind w:firstLine="0"/>
      </w:pPr>
      <w:r w:rsidRPr="00F37D89">
        <w:t>Таблица 1.1</w:t>
      </w:r>
      <w:r w:rsidR="009B42FC" w:rsidRPr="00F37D89">
        <w:t xml:space="preserve"> - </w:t>
      </w:r>
      <w:r w:rsidRPr="00F37D89">
        <w:t>Классификация налогов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985"/>
        <w:gridCol w:w="5953"/>
      </w:tblGrid>
      <w:tr w:rsidR="00DE1D17" w:rsidRPr="00F37D89" w14:paraId="4194A1DC" w14:textId="77777777" w:rsidTr="00760B5F">
        <w:tc>
          <w:tcPr>
            <w:tcW w:w="1701" w:type="dxa"/>
            <w:vAlign w:val="center"/>
          </w:tcPr>
          <w:p w14:paraId="0396C6D4" w14:textId="77777777" w:rsidR="00DE1D17" w:rsidRPr="00F37D89" w:rsidRDefault="00DE1D17" w:rsidP="00760B5F">
            <w:pPr>
              <w:pStyle w:val="afa"/>
              <w:spacing w:line="240" w:lineRule="auto"/>
              <w:ind w:firstLine="0"/>
              <w:jc w:val="center"/>
              <w:rPr>
                <w:sz w:val="22"/>
                <w:szCs w:val="22"/>
              </w:rPr>
            </w:pPr>
            <w:r w:rsidRPr="00F37D89">
              <w:rPr>
                <w:sz w:val="22"/>
                <w:szCs w:val="22"/>
              </w:rPr>
              <w:t>Классификационный признак</w:t>
            </w:r>
          </w:p>
        </w:tc>
        <w:tc>
          <w:tcPr>
            <w:tcW w:w="1985" w:type="dxa"/>
            <w:vAlign w:val="center"/>
          </w:tcPr>
          <w:p w14:paraId="4A5676E6" w14:textId="77777777" w:rsidR="00DE1D17" w:rsidRPr="00F37D89" w:rsidRDefault="00DE1D17" w:rsidP="00760B5F">
            <w:pPr>
              <w:pStyle w:val="afa"/>
              <w:spacing w:line="240" w:lineRule="auto"/>
              <w:ind w:firstLine="0"/>
              <w:jc w:val="center"/>
              <w:rPr>
                <w:sz w:val="22"/>
                <w:szCs w:val="22"/>
              </w:rPr>
            </w:pPr>
            <w:r w:rsidRPr="00F37D89">
              <w:rPr>
                <w:sz w:val="22"/>
                <w:szCs w:val="22"/>
              </w:rPr>
              <w:t>Виды налогов</w:t>
            </w:r>
          </w:p>
        </w:tc>
        <w:tc>
          <w:tcPr>
            <w:tcW w:w="5953" w:type="dxa"/>
            <w:vAlign w:val="center"/>
          </w:tcPr>
          <w:p w14:paraId="721C451F" w14:textId="77777777" w:rsidR="00DE1D17" w:rsidRPr="00F37D89" w:rsidRDefault="00DE1D17" w:rsidP="00760B5F">
            <w:pPr>
              <w:pStyle w:val="afa"/>
              <w:spacing w:line="240" w:lineRule="auto"/>
              <w:ind w:firstLine="0"/>
              <w:jc w:val="center"/>
              <w:rPr>
                <w:sz w:val="22"/>
                <w:szCs w:val="22"/>
              </w:rPr>
            </w:pPr>
            <w:r w:rsidRPr="00F37D89">
              <w:rPr>
                <w:sz w:val="22"/>
                <w:szCs w:val="22"/>
              </w:rPr>
              <w:t>Характеристика видов</w:t>
            </w:r>
          </w:p>
        </w:tc>
      </w:tr>
      <w:tr w:rsidR="00DE1D17" w:rsidRPr="00F37D89" w14:paraId="13C58C1F" w14:textId="77777777" w:rsidTr="00760B5F">
        <w:tc>
          <w:tcPr>
            <w:tcW w:w="1701" w:type="dxa"/>
            <w:vAlign w:val="center"/>
          </w:tcPr>
          <w:p w14:paraId="7E124877" w14:textId="77777777" w:rsidR="00DE1D17" w:rsidRPr="00F37D89" w:rsidRDefault="00DE1D17" w:rsidP="00760B5F">
            <w:pPr>
              <w:pStyle w:val="afa"/>
              <w:spacing w:line="240" w:lineRule="auto"/>
              <w:ind w:firstLine="0"/>
              <w:jc w:val="center"/>
              <w:rPr>
                <w:sz w:val="22"/>
                <w:szCs w:val="22"/>
              </w:rPr>
            </w:pPr>
            <w:r w:rsidRPr="00F37D89">
              <w:rPr>
                <w:sz w:val="22"/>
                <w:szCs w:val="22"/>
              </w:rPr>
              <w:t>1</w:t>
            </w:r>
          </w:p>
        </w:tc>
        <w:tc>
          <w:tcPr>
            <w:tcW w:w="1985" w:type="dxa"/>
            <w:vAlign w:val="center"/>
          </w:tcPr>
          <w:p w14:paraId="1E72EB61" w14:textId="77777777" w:rsidR="00DE1D17" w:rsidRPr="00F37D89" w:rsidRDefault="00DE1D17" w:rsidP="00760B5F">
            <w:pPr>
              <w:pStyle w:val="afa"/>
              <w:spacing w:line="240" w:lineRule="auto"/>
              <w:ind w:firstLine="0"/>
              <w:jc w:val="center"/>
              <w:rPr>
                <w:sz w:val="22"/>
                <w:szCs w:val="22"/>
              </w:rPr>
            </w:pPr>
            <w:r w:rsidRPr="00F37D89">
              <w:rPr>
                <w:sz w:val="22"/>
                <w:szCs w:val="22"/>
              </w:rPr>
              <w:t>2</w:t>
            </w:r>
          </w:p>
        </w:tc>
        <w:tc>
          <w:tcPr>
            <w:tcW w:w="5953" w:type="dxa"/>
            <w:vAlign w:val="center"/>
          </w:tcPr>
          <w:p w14:paraId="39BC9C50" w14:textId="77777777" w:rsidR="00DE1D17" w:rsidRPr="00F37D89" w:rsidRDefault="00DE1D17" w:rsidP="00760B5F">
            <w:pPr>
              <w:pStyle w:val="afa"/>
              <w:spacing w:line="240" w:lineRule="auto"/>
              <w:ind w:firstLine="0"/>
              <w:jc w:val="center"/>
              <w:rPr>
                <w:sz w:val="22"/>
                <w:szCs w:val="22"/>
              </w:rPr>
            </w:pPr>
            <w:r w:rsidRPr="00F37D89">
              <w:rPr>
                <w:sz w:val="22"/>
                <w:szCs w:val="22"/>
              </w:rPr>
              <w:t>3</w:t>
            </w:r>
          </w:p>
        </w:tc>
      </w:tr>
      <w:tr w:rsidR="00DE1D17" w:rsidRPr="00F37D89" w14:paraId="63E698AC" w14:textId="77777777" w:rsidTr="00760B5F">
        <w:tc>
          <w:tcPr>
            <w:tcW w:w="1701" w:type="dxa"/>
            <w:vMerge w:val="restart"/>
            <w:vAlign w:val="center"/>
          </w:tcPr>
          <w:p w14:paraId="1C9D39AF" w14:textId="77777777" w:rsidR="00DE1D17" w:rsidRPr="00F37D89" w:rsidRDefault="00DE1D17" w:rsidP="00760B5F">
            <w:pPr>
              <w:pStyle w:val="afa"/>
              <w:spacing w:line="240" w:lineRule="auto"/>
              <w:ind w:firstLine="0"/>
              <w:jc w:val="left"/>
              <w:rPr>
                <w:sz w:val="22"/>
                <w:szCs w:val="22"/>
              </w:rPr>
            </w:pPr>
            <w:r w:rsidRPr="00F37D89">
              <w:rPr>
                <w:sz w:val="22"/>
                <w:szCs w:val="22"/>
              </w:rPr>
              <w:t>По способу взимания</w:t>
            </w:r>
          </w:p>
        </w:tc>
        <w:tc>
          <w:tcPr>
            <w:tcW w:w="1985" w:type="dxa"/>
            <w:vAlign w:val="center"/>
          </w:tcPr>
          <w:p w14:paraId="56BABFCC" w14:textId="77777777" w:rsidR="00DE1D17" w:rsidRPr="00F37D89" w:rsidRDefault="00DE1D17" w:rsidP="00760B5F">
            <w:pPr>
              <w:pStyle w:val="afa"/>
              <w:spacing w:line="240" w:lineRule="auto"/>
              <w:ind w:firstLine="0"/>
              <w:jc w:val="left"/>
              <w:rPr>
                <w:sz w:val="22"/>
                <w:szCs w:val="22"/>
              </w:rPr>
            </w:pPr>
            <w:r w:rsidRPr="00F37D89">
              <w:rPr>
                <w:sz w:val="22"/>
                <w:szCs w:val="22"/>
              </w:rPr>
              <w:t>Прямые</w:t>
            </w:r>
          </w:p>
        </w:tc>
        <w:tc>
          <w:tcPr>
            <w:tcW w:w="5953" w:type="dxa"/>
            <w:vAlign w:val="center"/>
          </w:tcPr>
          <w:p w14:paraId="555CCB0D"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взимаемые с имущества или доходов физических или юридических лиц</w:t>
            </w:r>
          </w:p>
        </w:tc>
      </w:tr>
      <w:tr w:rsidR="00DE1D17" w:rsidRPr="00F37D89" w14:paraId="33A668D6" w14:textId="77777777" w:rsidTr="00760B5F">
        <w:tc>
          <w:tcPr>
            <w:tcW w:w="1701" w:type="dxa"/>
            <w:vMerge/>
            <w:vAlign w:val="center"/>
          </w:tcPr>
          <w:p w14:paraId="207BEE5B"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4D73D3CD" w14:textId="77777777" w:rsidR="00DE1D17" w:rsidRPr="00F37D89" w:rsidRDefault="00DE1D17" w:rsidP="00760B5F">
            <w:pPr>
              <w:pStyle w:val="afa"/>
              <w:spacing w:line="240" w:lineRule="auto"/>
              <w:ind w:firstLine="0"/>
              <w:jc w:val="left"/>
              <w:rPr>
                <w:sz w:val="22"/>
                <w:szCs w:val="22"/>
              </w:rPr>
            </w:pPr>
            <w:r w:rsidRPr="00F37D89">
              <w:rPr>
                <w:sz w:val="22"/>
                <w:szCs w:val="22"/>
              </w:rPr>
              <w:t>Косвенные</w:t>
            </w:r>
          </w:p>
        </w:tc>
        <w:tc>
          <w:tcPr>
            <w:tcW w:w="5953" w:type="dxa"/>
            <w:vAlign w:val="center"/>
          </w:tcPr>
          <w:p w14:paraId="6F9148E5"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на товары и услуги, включаемые в цену товара, то есть это налоги, уплачиваемые потребителями</w:t>
            </w:r>
          </w:p>
        </w:tc>
      </w:tr>
      <w:tr w:rsidR="00DE1D17" w:rsidRPr="00F37D89" w14:paraId="6AF3C103" w14:textId="77777777" w:rsidTr="00760B5F">
        <w:tc>
          <w:tcPr>
            <w:tcW w:w="1701" w:type="dxa"/>
            <w:vMerge w:val="restart"/>
            <w:vAlign w:val="center"/>
          </w:tcPr>
          <w:p w14:paraId="1210A619" w14:textId="77777777" w:rsidR="00DE1D17" w:rsidRPr="00F37D89" w:rsidRDefault="00DE1D17" w:rsidP="00760B5F">
            <w:pPr>
              <w:pStyle w:val="afa"/>
              <w:spacing w:line="240" w:lineRule="auto"/>
              <w:ind w:firstLine="0"/>
              <w:jc w:val="left"/>
              <w:rPr>
                <w:sz w:val="22"/>
                <w:szCs w:val="22"/>
              </w:rPr>
            </w:pPr>
            <w:r w:rsidRPr="00F37D89">
              <w:rPr>
                <w:sz w:val="22"/>
                <w:szCs w:val="22"/>
              </w:rPr>
              <w:t>По объекту обложения</w:t>
            </w:r>
          </w:p>
        </w:tc>
        <w:tc>
          <w:tcPr>
            <w:tcW w:w="1985" w:type="dxa"/>
            <w:vAlign w:val="center"/>
          </w:tcPr>
          <w:p w14:paraId="23C0C415"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на имущество</w:t>
            </w:r>
          </w:p>
        </w:tc>
        <w:tc>
          <w:tcPr>
            <w:tcW w:w="5953" w:type="dxa"/>
            <w:vAlign w:val="center"/>
          </w:tcPr>
          <w:p w14:paraId="352F198B"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объектом обложения которых является имущество (налог на имущество организаций)</w:t>
            </w:r>
          </w:p>
        </w:tc>
      </w:tr>
      <w:tr w:rsidR="00DE1D17" w:rsidRPr="00F37D89" w14:paraId="4B7AB75C" w14:textId="77777777" w:rsidTr="00760B5F">
        <w:tc>
          <w:tcPr>
            <w:tcW w:w="1701" w:type="dxa"/>
            <w:vMerge/>
            <w:vAlign w:val="center"/>
          </w:tcPr>
          <w:p w14:paraId="24406FED"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571296DC"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на доходы</w:t>
            </w:r>
          </w:p>
        </w:tc>
        <w:tc>
          <w:tcPr>
            <w:tcW w:w="5953" w:type="dxa"/>
            <w:vAlign w:val="center"/>
          </w:tcPr>
          <w:p w14:paraId="7F3265DC"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объектом обложения которых является доход (НДФЛ)</w:t>
            </w:r>
          </w:p>
        </w:tc>
      </w:tr>
      <w:tr w:rsidR="00DE1D17" w:rsidRPr="00F37D89" w14:paraId="3C306A23" w14:textId="77777777" w:rsidTr="00760B5F">
        <w:tc>
          <w:tcPr>
            <w:tcW w:w="1701" w:type="dxa"/>
            <w:vMerge/>
            <w:vAlign w:val="center"/>
          </w:tcPr>
          <w:p w14:paraId="3DD929CD"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4F256E18" w14:textId="77777777" w:rsidR="00DE1D17" w:rsidRPr="00F37D89" w:rsidRDefault="00DE1D17" w:rsidP="00760B5F">
            <w:pPr>
              <w:pStyle w:val="afa"/>
              <w:spacing w:line="240" w:lineRule="auto"/>
              <w:ind w:firstLine="0"/>
              <w:jc w:val="left"/>
              <w:rPr>
                <w:sz w:val="22"/>
                <w:szCs w:val="22"/>
              </w:rPr>
            </w:pPr>
            <w:r w:rsidRPr="00F37D89">
              <w:rPr>
                <w:sz w:val="22"/>
                <w:szCs w:val="22"/>
              </w:rPr>
              <w:t>Ресурсные налоги</w:t>
            </w:r>
          </w:p>
        </w:tc>
        <w:tc>
          <w:tcPr>
            <w:tcW w:w="5953" w:type="dxa"/>
            <w:vAlign w:val="center"/>
          </w:tcPr>
          <w:p w14:paraId="69FD79A4"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объектом обложения которых являются какие-либо ресурсы (налог на добычу полезных ископаемых)</w:t>
            </w:r>
          </w:p>
        </w:tc>
      </w:tr>
      <w:tr w:rsidR="00DE1D17" w:rsidRPr="00F37D89" w14:paraId="71045C0F" w14:textId="77777777" w:rsidTr="00760B5F">
        <w:tc>
          <w:tcPr>
            <w:tcW w:w="1701" w:type="dxa"/>
            <w:vMerge/>
            <w:vAlign w:val="center"/>
          </w:tcPr>
          <w:p w14:paraId="28648739"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33A46CA0"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на действия</w:t>
            </w:r>
          </w:p>
        </w:tc>
        <w:tc>
          <w:tcPr>
            <w:tcW w:w="5953" w:type="dxa"/>
            <w:vAlign w:val="center"/>
          </w:tcPr>
          <w:p w14:paraId="45E80493"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объектом обложения которых являются какие-либо действия в денежной сфере (НДС)</w:t>
            </w:r>
          </w:p>
        </w:tc>
      </w:tr>
      <w:tr w:rsidR="00DE1D17" w:rsidRPr="00F37D89" w14:paraId="035CD0CA" w14:textId="77777777" w:rsidTr="00760B5F">
        <w:tc>
          <w:tcPr>
            <w:tcW w:w="1701" w:type="dxa"/>
            <w:vMerge w:val="restart"/>
            <w:vAlign w:val="center"/>
          </w:tcPr>
          <w:p w14:paraId="4F4C916D" w14:textId="77777777" w:rsidR="00DE1D17" w:rsidRPr="00F37D89" w:rsidRDefault="00DE1D17" w:rsidP="00760B5F">
            <w:pPr>
              <w:pStyle w:val="afa"/>
              <w:spacing w:line="240" w:lineRule="auto"/>
              <w:ind w:firstLine="0"/>
              <w:jc w:val="left"/>
              <w:rPr>
                <w:sz w:val="22"/>
                <w:szCs w:val="22"/>
              </w:rPr>
            </w:pPr>
            <w:r w:rsidRPr="00F37D89">
              <w:rPr>
                <w:sz w:val="22"/>
                <w:szCs w:val="22"/>
              </w:rPr>
              <w:t>По источникам уплаты</w:t>
            </w:r>
          </w:p>
        </w:tc>
        <w:tc>
          <w:tcPr>
            <w:tcW w:w="1985" w:type="dxa"/>
            <w:vAlign w:val="center"/>
          </w:tcPr>
          <w:p w14:paraId="4773E4AE" w14:textId="77777777" w:rsidR="00DE1D17" w:rsidRPr="00F37D89" w:rsidRDefault="00DE1D17" w:rsidP="00760B5F">
            <w:pPr>
              <w:pStyle w:val="afa"/>
              <w:spacing w:line="240" w:lineRule="auto"/>
              <w:ind w:firstLine="0"/>
              <w:jc w:val="left"/>
              <w:rPr>
                <w:sz w:val="22"/>
                <w:szCs w:val="22"/>
              </w:rPr>
            </w:pPr>
            <w:r w:rsidRPr="00F37D89">
              <w:rPr>
                <w:sz w:val="22"/>
                <w:szCs w:val="22"/>
              </w:rPr>
              <w:t>Налоги, уплачиваемые с выручки</w:t>
            </w:r>
          </w:p>
        </w:tc>
        <w:tc>
          <w:tcPr>
            <w:tcW w:w="5953" w:type="dxa"/>
            <w:vAlign w:val="center"/>
          </w:tcPr>
          <w:p w14:paraId="4418B822" w14:textId="77777777" w:rsidR="00DE1D17" w:rsidRPr="00F37D89" w:rsidRDefault="00DE1D17" w:rsidP="00760B5F">
            <w:pPr>
              <w:pStyle w:val="afa"/>
              <w:spacing w:line="240" w:lineRule="auto"/>
              <w:ind w:firstLine="0"/>
              <w:jc w:val="left"/>
              <w:rPr>
                <w:sz w:val="22"/>
                <w:szCs w:val="22"/>
              </w:rPr>
            </w:pPr>
            <w:r w:rsidRPr="00F37D89">
              <w:rPr>
                <w:sz w:val="22"/>
                <w:szCs w:val="22"/>
              </w:rPr>
              <w:t>НДС, акцизы</w:t>
            </w:r>
          </w:p>
        </w:tc>
      </w:tr>
      <w:tr w:rsidR="00DE1D17" w:rsidRPr="00F37D89" w14:paraId="7259202C" w14:textId="77777777" w:rsidTr="00760B5F">
        <w:tc>
          <w:tcPr>
            <w:tcW w:w="1701" w:type="dxa"/>
            <w:vMerge/>
            <w:vAlign w:val="center"/>
          </w:tcPr>
          <w:p w14:paraId="1AC28018"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32B8E0BA"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включаемые в состав затрат</w:t>
            </w:r>
          </w:p>
        </w:tc>
        <w:tc>
          <w:tcPr>
            <w:tcW w:w="5953" w:type="dxa"/>
            <w:vAlign w:val="center"/>
          </w:tcPr>
          <w:p w14:paraId="79920866" w14:textId="77777777" w:rsidR="00DE1D17" w:rsidRPr="00F37D89" w:rsidRDefault="00DE1D17" w:rsidP="00760B5F">
            <w:pPr>
              <w:pStyle w:val="afa"/>
              <w:spacing w:line="240" w:lineRule="auto"/>
              <w:ind w:firstLine="0"/>
              <w:jc w:val="left"/>
              <w:rPr>
                <w:sz w:val="22"/>
                <w:szCs w:val="22"/>
              </w:rPr>
            </w:pPr>
            <w:r w:rsidRPr="00F37D89">
              <w:rPr>
                <w:sz w:val="22"/>
                <w:szCs w:val="22"/>
              </w:rPr>
              <w:t>Земельный налог, налог на недвижимость, экологический налог, налог на добычу (изъятие) природных ресурсов</w:t>
            </w:r>
          </w:p>
        </w:tc>
      </w:tr>
      <w:tr w:rsidR="00DE1D17" w:rsidRPr="00F37D89" w14:paraId="6189FD8B" w14:textId="77777777" w:rsidTr="00760B5F">
        <w:tc>
          <w:tcPr>
            <w:tcW w:w="1701" w:type="dxa"/>
            <w:vMerge/>
            <w:vAlign w:val="center"/>
          </w:tcPr>
          <w:p w14:paraId="60342035"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4AC48491" w14:textId="77777777" w:rsidR="00DE1D17" w:rsidRPr="00F37D89" w:rsidRDefault="00DE1D17" w:rsidP="00760B5F">
            <w:pPr>
              <w:pStyle w:val="afa"/>
              <w:spacing w:line="240" w:lineRule="auto"/>
              <w:ind w:firstLine="0"/>
              <w:jc w:val="left"/>
              <w:rPr>
                <w:sz w:val="22"/>
                <w:szCs w:val="22"/>
              </w:rPr>
            </w:pPr>
            <w:r w:rsidRPr="00F37D89">
              <w:rPr>
                <w:sz w:val="22"/>
                <w:szCs w:val="22"/>
              </w:rPr>
              <w:t xml:space="preserve">Налоги, уплачиваемые за счет </w:t>
            </w:r>
            <w:r w:rsidRPr="00F37D89">
              <w:rPr>
                <w:sz w:val="22"/>
                <w:szCs w:val="22"/>
              </w:rPr>
              <w:lastRenderedPageBreak/>
              <w:t>налогооблагаемой прибыли</w:t>
            </w:r>
          </w:p>
        </w:tc>
        <w:tc>
          <w:tcPr>
            <w:tcW w:w="5953" w:type="dxa"/>
            <w:vAlign w:val="center"/>
          </w:tcPr>
          <w:p w14:paraId="701E9D6B" w14:textId="77777777" w:rsidR="00DE1D17" w:rsidRPr="00F37D89" w:rsidRDefault="00DE1D17" w:rsidP="00760B5F">
            <w:pPr>
              <w:pStyle w:val="afa"/>
              <w:spacing w:line="240" w:lineRule="auto"/>
              <w:ind w:firstLine="0"/>
              <w:jc w:val="left"/>
              <w:rPr>
                <w:sz w:val="22"/>
                <w:szCs w:val="22"/>
              </w:rPr>
            </w:pPr>
            <w:r w:rsidRPr="00F37D89">
              <w:rPr>
                <w:sz w:val="22"/>
                <w:szCs w:val="22"/>
              </w:rPr>
              <w:lastRenderedPageBreak/>
              <w:t>Налог на прибыль</w:t>
            </w:r>
          </w:p>
        </w:tc>
      </w:tr>
      <w:tr w:rsidR="00DE1D17" w:rsidRPr="00F37D89" w14:paraId="4E58824F" w14:textId="77777777" w:rsidTr="00760B5F">
        <w:tc>
          <w:tcPr>
            <w:tcW w:w="1701" w:type="dxa"/>
            <w:vMerge/>
            <w:vAlign w:val="center"/>
          </w:tcPr>
          <w:p w14:paraId="05D09817"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2E674E9F" w14:textId="77777777" w:rsidR="00DE1D17" w:rsidRPr="00F37D89" w:rsidRDefault="00DE1D17" w:rsidP="00760B5F">
            <w:pPr>
              <w:pStyle w:val="afa"/>
              <w:spacing w:line="240" w:lineRule="auto"/>
              <w:ind w:firstLine="0"/>
              <w:jc w:val="left"/>
              <w:rPr>
                <w:sz w:val="22"/>
                <w:szCs w:val="22"/>
              </w:rPr>
            </w:pPr>
            <w:r w:rsidRPr="00F37D89">
              <w:rPr>
                <w:sz w:val="22"/>
                <w:szCs w:val="22"/>
              </w:rPr>
              <w:t>Налоги, уплачиваемые за счет дохода</w:t>
            </w:r>
          </w:p>
        </w:tc>
        <w:tc>
          <w:tcPr>
            <w:tcW w:w="5953" w:type="dxa"/>
            <w:vAlign w:val="center"/>
          </w:tcPr>
          <w:p w14:paraId="4C40004E" w14:textId="77777777" w:rsidR="00DE1D17" w:rsidRPr="00F37D89" w:rsidRDefault="00DE1D17" w:rsidP="00760B5F">
            <w:pPr>
              <w:pStyle w:val="afa"/>
              <w:spacing w:line="240" w:lineRule="auto"/>
              <w:ind w:firstLine="0"/>
              <w:jc w:val="left"/>
              <w:rPr>
                <w:sz w:val="22"/>
                <w:szCs w:val="22"/>
              </w:rPr>
            </w:pPr>
            <w:r w:rsidRPr="00F37D89">
              <w:rPr>
                <w:sz w:val="22"/>
                <w:szCs w:val="22"/>
              </w:rPr>
              <w:t>НДФЛ</w:t>
            </w:r>
          </w:p>
        </w:tc>
      </w:tr>
      <w:tr w:rsidR="00DE1D17" w:rsidRPr="00F37D89" w14:paraId="125CE2C5" w14:textId="77777777" w:rsidTr="00760B5F">
        <w:tc>
          <w:tcPr>
            <w:tcW w:w="1701" w:type="dxa"/>
            <w:vMerge w:val="restart"/>
            <w:vAlign w:val="center"/>
          </w:tcPr>
          <w:p w14:paraId="348BDF9A" w14:textId="77777777" w:rsidR="00DE1D17" w:rsidRPr="00F37D89" w:rsidRDefault="00DE1D17" w:rsidP="00760B5F">
            <w:pPr>
              <w:pStyle w:val="afa"/>
              <w:spacing w:line="240" w:lineRule="auto"/>
              <w:ind w:firstLine="0"/>
              <w:jc w:val="left"/>
              <w:rPr>
                <w:sz w:val="22"/>
                <w:szCs w:val="22"/>
              </w:rPr>
            </w:pPr>
            <w:r w:rsidRPr="00F37D89">
              <w:rPr>
                <w:sz w:val="22"/>
                <w:szCs w:val="22"/>
              </w:rPr>
              <w:t>По целевой направленности</w:t>
            </w:r>
          </w:p>
        </w:tc>
        <w:tc>
          <w:tcPr>
            <w:tcW w:w="1985" w:type="dxa"/>
            <w:vAlign w:val="center"/>
          </w:tcPr>
          <w:p w14:paraId="750DD4AF" w14:textId="77777777" w:rsidR="00DE1D17" w:rsidRPr="00F37D89" w:rsidRDefault="00DE1D17" w:rsidP="00760B5F">
            <w:pPr>
              <w:pStyle w:val="afa"/>
              <w:spacing w:line="240" w:lineRule="auto"/>
              <w:ind w:firstLine="0"/>
              <w:jc w:val="left"/>
              <w:rPr>
                <w:sz w:val="22"/>
                <w:szCs w:val="22"/>
              </w:rPr>
            </w:pPr>
            <w:r w:rsidRPr="00F37D89">
              <w:rPr>
                <w:sz w:val="22"/>
                <w:szCs w:val="22"/>
              </w:rPr>
              <w:t>Общие (бюджетные) налоги</w:t>
            </w:r>
          </w:p>
        </w:tc>
        <w:tc>
          <w:tcPr>
            <w:tcW w:w="5953" w:type="dxa"/>
            <w:vAlign w:val="center"/>
          </w:tcPr>
          <w:p w14:paraId="2EA53131"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предназначенные для образования доходной части бюджета в целом, использующиеся для общегосударственных целей</w:t>
            </w:r>
          </w:p>
        </w:tc>
      </w:tr>
      <w:tr w:rsidR="00DE1D17" w:rsidRPr="00F37D89" w14:paraId="6D7B3952" w14:textId="77777777" w:rsidTr="00760B5F">
        <w:tc>
          <w:tcPr>
            <w:tcW w:w="1701" w:type="dxa"/>
            <w:vMerge/>
            <w:vAlign w:val="center"/>
          </w:tcPr>
          <w:p w14:paraId="10745B5D"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5AE1B050" w14:textId="77777777" w:rsidR="00DE1D17" w:rsidRPr="00F37D89" w:rsidRDefault="00DE1D17" w:rsidP="00760B5F">
            <w:pPr>
              <w:pStyle w:val="afa"/>
              <w:spacing w:line="240" w:lineRule="auto"/>
              <w:ind w:firstLine="0"/>
              <w:jc w:val="left"/>
              <w:rPr>
                <w:sz w:val="22"/>
                <w:szCs w:val="22"/>
              </w:rPr>
            </w:pPr>
            <w:r w:rsidRPr="00F37D89">
              <w:rPr>
                <w:sz w:val="22"/>
                <w:szCs w:val="22"/>
              </w:rPr>
              <w:t>Специальные (целевые) налоги</w:t>
            </w:r>
          </w:p>
        </w:tc>
        <w:tc>
          <w:tcPr>
            <w:tcW w:w="5953" w:type="dxa"/>
            <w:vAlign w:val="center"/>
          </w:tcPr>
          <w:p w14:paraId="1F35C960"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которые имеют строгую целевую направленность и закреплены за определенными видами расходов (к примеру, транспортный налог, налог на добычу полезных ископаемых)</w:t>
            </w:r>
          </w:p>
        </w:tc>
      </w:tr>
      <w:tr w:rsidR="00DE1D17" w:rsidRPr="00F37D89" w14:paraId="49F4308E" w14:textId="77777777" w:rsidTr="00760B5F">
        <w:tc>
          <w:tcPr>
            <w:tcW w:w="1701" w:type="dxa"/>
            <w:vMerge w:val="restart"/>
            <w:vAlign w:val="center"/>
          </w:tcPr>
          <w:p w14:paraId="2B52E9A3" w14:textId="77777777" w:rsidR="00DE1D17" w:rsidRPr="00F37D89" w:rsidRDefault="00DE1D17" w:rsidP="00760B5F">
            <w:pPr>
              <w:pStyle w:val="afa"/>
              <w:spacing w:line="240" w:lineRule="auto"/>
              <w:ind w:firstLine="0"/>
              <w:jc w:val="left"/>
              <w:rPr>
                <w:sz w:val="22"/>
                <w:szCs w:val="22"/>
              </w:rPr>
            </w:pPr>
            <w:r w:rsidRPr="00F37D89">
              <w:rPr>
                <w:sz w:val="22"/>
                <w:szCs w:val="22"/>
              </w:rPr>
              <w:t>По принадлежности к уровню управления</w:t>
            </w:r>
          </w:p>
        </w:tc>
        <w:tc>
          <w:tcPr>
            <w:tcW w:w="1985" w:type="dxa"/>
            <w:vAlign w:val="center"/>
          </w:tcPr>
          <w:p w14:paraId="26D9ECF4" w14:textId="77777777" w:rsidR="00DE1D17" w:rsidRPr="00F37D89" w:rsidRDefault="00DE1D17" w:rsidP="00760B5F">
            <w:pPr>
              <w:pStyle w:val="afa"/>
              <w:spacing w:line="240" w:lineRule="auto"/>
              <w:ind w:firstLine="0"/>
              <w:jc w:val="left"/>
              <w:rPr>
                <w:sz w:val="22"/>
                <w:szCs w:val="22"/>
              </w:rPr>
            </w:pPr>
            <w:r w:rsidRPr="00F37D89">
              <w:rPr>
                <w:sz w:val="22"/>
                <w:szCs w:val="22"/>
              </w:rPr>
              <w:t>Общегосударственные</w:t>
            </w:r>
          </w:p>
        </w:tc>
        <w:tc>
          <w:tcPr>
            <w:tcW w:w="5953" w:type="dxa"/>
            <w:vAlign w:val="center"/>
          </w:tcPr>
          <w:p w14:paraId="11642536"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первого уровня, которые устанавливаются Налоговым кодексом и обязательны к уплате на всей территории страны (НДС, акцизы, НДФЛ, налог на прибыль и пр.</w:t>
            </w:r>
          </w:p>
        </w:tc>
      </w:tr>
      <w:tr w:rsidR="00DE1D17" w:rsidRPr="00F37D89" w14:paraId="17257778" w14:textId="77777777" w:rsidTr="00760B5F">
        <w:tc>
          <w:tcPr>
            <w:tcW w:w="1701" w:type="dxa"/>
            <w:vMerge/>
            <w:vAlign w:val="center"/>
          </w:tcPr>
          <w:p w14:paraId="37F78A4F"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2E81C08F" w14:textId="77777777" w:rsidR="00DE1D17" w:rsidRPr="00F37D89" w:rsidRDefault="00DE1D17" w:rsidP="00760B5F">
            <w:pPr>
              <w:pStyle w:val="afa"/>
              <w:spacing w:line="240" w:lineRule="auto"/>
              <w:ind w:firstLine="0"/>
              <w:jc w:val="left"/>
              <w:rPr>
                <w:sz w:val="22"/>
                <w:szCs w:val="22"/>
              </w:rPr>
            </w:pPr>
            <w:r w:rsidRPr="00F37D89">
              <w:rPr>
                <w:sz w:val="22"/>
                <w:szCs w:val="22"/>
              </w:rPr>
              <w:t>Региональные</w:t>
            </w:r>
          </w:p>
        </w:tc>
        <w:tc>
          <w:tcPr>
            <w:tcW w:w="5953" w:type="dxa"/>
            <w:vAlign w:val="center"/>
          </w:tcPr>
          <w:p w14:paraId="42C4E8D8"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второго уровня, которые устанавливаются Налоговым кодексом и законами и обязательны к уплате на соответствующих территориях (налог на землю, налог на недвижимость)</w:t>
            </w:r>
          </w:p>
        </w:tc>
      </w:tr>
      <w:tr w:rsidR="00DE1D17" w:rsidRPr="00F37D89" w14:paraId="27CE92A7" w14:textId="77777777" w:rsidTr="00760B5F">
        <w:tc>
          <w:tcPr>
            <w:tcW w:w="1701" w:type="dxa"/>
            <w:vAlign w:val="center"/>
          </w:tcPr>
          <w:p w14:paraId="1364F7A2" w14:textId="77777777" w:rsidR="00DE1D17" w:rsidRPr="00F37D89" w:rsidRDefault="00DE1D17" w:rsidP="00760B5F"/>
        </w:tc>
        <w:tc>
          <w:tcPr>
            <w:tcW w:w="1985" w:type="dxa"/>
            <w:vAlign w:val="center"/>
          </w:tcPr>
          <w:p w14:paraId="237CCECE" w14:textId="77777777" w:rsidR="00DE1D17" w:rsidRPr="00F37D89" w:rsidRDefault="00DE1D17" w:rsidP="00760B5F">
            <w:pPr>
              <w:pStyle w:val="afa"/>
              <w:spacing w:line="240" w:lineRule="auto"/>
              <w:ind w:firstLine="0"/>
              <w:jc w:val="left"/>
              <w:rPr>
                <w:sz w:val="22"/>
                <w:szCs w:val="22"/>
              </w:rPr>
            </w:pPr>
            <w:r w:rsidRPr="00F37D89">
              <w:rPr>
                <w:sz w:val="22"/>
                <w:szCs w:val="22"/>
              </w:rPr>
              <w:t>Местные</w:t>
            </w:r>
          </w:p>
        </w:tc>
        <w:tc>
          <w:tcPr>
            <w:tcW w:w="5953" w:type="dxa"/>
            <w:vAlign w:val="center"/>
          </w:tcPr>
          <w:p w14:paraId="06167D38" w14:textId="77777777" w:rsidR="00DE1D17" w:rsidRPr="00F37D89" w:rsidRDefault="00DE1D17" w:rsidP="00760B5F">
            <w:pPr>
              <w:pStyle w:val="afa"/>
              <w:spacing w:line="240" w:lineRule="auto"/>
              <w:ind w:firstLine="0"/>
              <w:jc w:val="left"/>
              <w:rPr>
                <w:sz w:val="22"/>
                <w:szCs w:val="22"/>
              </w:rPr>
            </w:pPr>
            <w:r w:rsidRPr="00F37D89">
              <w:rPr>
                <w:sz w:val="22"/>
                <w:szCs w:val="22"/>
              </w:rPr>
              <w:t>Налоги третьего уровня, которые устанавливаются Налоговым кодексом и НПА и обязательны к уплате на уровне местных бюджетов</w:t>
            </w:r>
          </w:p>
        </w:tc>
      </w:tr>
      <w:tr w:rsidR="00DE1D17" w:rsidRPr="00F37D89" w14:paraId="128831F8" w14:textId="77777777" w:rsidTr="00760B5F">
        <w:tc>
          <w:tcPr>
            <w:tcW w:w="1701" w:type="dxa"/>
            <w:vAlign w:val="center"/>
          </w:tcPr>
          <w:p w14:paraId="3ADCEB2F" w14:textId="77777777" w:rsidR="00DE1D17" w:rsidRPr="00F37D89" w:rsidRDefault="00DE1D17" w:rsidP="00760B5F">
            <w:pPr>
              <w:pStyle w:val="afa"/>
              <w:spacing w:line="240" w:lineRule="auto"/>
              <w:ind w:firstLine="0"/>
              <w:jc w:val="left"/>
              <w:rPr>
                <w:sz w:val="22"/>
                <w:szCs w:val="22"/>
              </w:rPr>
            </w:pPr>
            <w:r w:rsidRPr="00F37D89">
              <w:rPr>
                <w:sz w:val="22"/>
                <w:szCs w:val="22"/>
              </w:rPr>
              <w:t>По налоговым ставкам</w:t>
            </w:r>
          </w:p>
        </w:tc>
        <w:tc>
          <w:tcPr>
            <w:tcW w:w="1985" w:type="dxa"/>
            <w:vAlign w:val="center"/>
          </w:tcPr>
          <w:p w14:paraId="48372DBC" w14:textId="77777777" w:rsidR="00DE1D17" w:rsidRPr="00F37D89" w:rsidRDefault="00DE1D17" w:rsidP="00760B5F">
            <w:pPr>
              <w:pStyle w:val="afa"/>
              <w:spacing w:line="240" w:lineRule="auto"/>
              <w:ind w:firstLine="0"/>
              <w:jc w:val="left"/>
              <w:rPr>
                <w:sz w:val="22"/>
                <w:szCs w:val="22"/>
              </w:rPr>
            </w:pPr>
            <w:r w:rsidRPr="00F37D89">
              <w:rPr>
                <w:sz w:val="22"/>
                <w:szCs w:val="22"/>
              </w:rPr>
              <w:t>Твердые</w:t>
            </w:r>
          </w:p>
        </w:tc>
        <w:tc>
          <w:tcPr>
            <w:tcW w:w="5953" w:type="dxa"/>
            <w:vAlign w:val="center"/>
          </w:tcPr>
          <w:p w14:paraId="07E25FF7"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в которых налоговая ставка устанавливается как твердая величина (сбор за проезд по территории РБ)</w:t>
            </w:r>
          </w:p>
        </w:tc>
      </w:tr>
      <w:tr w:rsidR="00DE1D17" w:rsidRPr="00F37D89" w14:paraId="10FA9C62" w14:textId="77777777" w:rsidTr="00760B5F">
        <w:tc>
          <w:tcPr>
            <w:tcW w:w="1701" w:type="dxa"/>
            <w:vMerge w:val="restart"/>
            <w:vAlign w:val="center"/>
          </w:tcPr>
          <w:p w14:paraId="0DF1A328"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0A0CE185" w14:textId="77777777" w:rsidR="00DE1D17" w:rsidRPr="00F37D89" w:rsidRDefault="00DE1D17" w:rsidP="00760B5F">
            <w:pPr>
              <w:pStyle w:val="afa"/>
              <w:spacing w:line="240" w:lineRule="auto"/>
              <w:ind w:firstLine="0"/>
              <w:jc w:val="left"/>
              <w:rPr>
                <w:sz w:val="22"/>
                <w:szCs w:val="22"/>
              </w:rPr>
            </w:pPr>
            <w:r w:rsidRPr="00F37D89">
              <w:rPr>
                <w:sz w:val="22"/>
                <w:szCs w:val="22"/>
              </w:rPr>
              <w:t>Процентные</w:t>
            </w:r>
          </w:p>
        </w:tc>
        <w:tc>
          <w:tcPr>
            <w:tcW w:w="5953" w:type="dxa"/>
            <w:vAlign w:val="center"/>
          </w:tcPr>
          <w:p w14:paraId="2B345055"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в которых налоговая ставка устанавливается как процент от какого-либо показателя (НДС, НДФЛ)</w:t>
            </w:r>
          </w:p>
        </w:tc>
      </w:tr>
      <w:tr w:rsidR="00DE1D17" w:rsidRPr="00F37D89" w14:paraId="365939DE" w14:textId="77777777" w:rsidTr="00760B5F">
        <w:tc>
          <w:tcPr>
            <w:tcW w:w="1701" w:type="dxa"/>
            <w:vMerge/>
            <w:vAlign w:val="center"/>
          </w:tcPr>
          <w:p w14:paraId="794E045C"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410A366E" w14:textId="77777777" w:rsidR="00DE1D17" w:rsidRPr="00F37D89" w:rsidRDefault="00DE1D17" w:rsidP="00760B5F">
            <w:pPr>
              <w:pStyle w:val="afa"/>
              <w:spacing w:line="240" w:lineRule="auto"/>
              <w:ind w:firstLine="0"/>
              <w:jc w:val="left"/>
              <w:rPr>
                <w:sz w:val="22"/>
                <w:szCs w:val="22"/>
              </w:rPr>
            </w:pPr>
            <w:r w:rsidRPr="00F37D89">
              <w:rPr>
                <w:sz w:val="22"/>
                <w:szCs w:val="22"/>
              </w:rPr>
              <w:t>Комбинированые</w:t>
            </w:r>
          </w:p>
        </w:tc>
        <w:tc>
          <w:tcPr>
            <w:tcW w:w="5953" w:type="dxa"/>
            <w:vAlign w:val="center"/>
          </w:tcPr>
          <w:p w14:paraId="3FD7014A" w14:textId="77777777" w:rsidR="00DE1D17" w:rsidRPr="00F37D89" w:rsidRDefault="00DE1D17" w:rsidP="00760B5F">
            <w:pPr>
              <w:pStyle w:val="afa"/>
              <w:spacing w:line="240" w:lineRule="auto"/>
              <w:ind w:firstLine="0"/>
              <w:jc w:val="left"/>
              <w:rPr>
                <w:sz w:val="22"/>
                <w:szCs w:val="22"/>
              </w:rPr>
            </w:pPr>
            <w:r w:rsidRPr="00F37D89">
              <w:rPr>
                <w:sz w:val="22"/>
                <w:szCs w:val="22"/>
              </w:rPr>
              <w:t>Налоги, в которых налоговая ставка устанавливается как твердая величина и как процентная величина (акциз)</w:t>
            </w:r>
          </w:p>
        </w:tc>
      </w:tr>
      <w:tr w:rsidR="00DE1D17" w:rsidRPr="00F37D89" w14:paraId="7CA340F2" w14:textId="77777777" w:rsidTr="00760B5F">
        <w:tc>
          <w:tcPr>
            <w:tcW w:w="1701" w:type="dxa"/>
            <w:vMerge w:val="restart"/>
            <w:vAlign w:val="center"/>
          </w:tcPr>
          <w:p w14:paraId="180DC627" w14:textId="77777777" w:rsidR="00DE1D17" w:rsidRPr="00F37D89" w:rsidRDefault="00DE1D17" w:rsidP="00760B5F">
            <w:pPr>
              <w:pStyle w:val="afa"/>
              <w:spacing w:line="240" w:lineRule="auto"/>
              <w:ind w:firstLine="0"/>
              <w:jc w:val="left"/>
              <w:rPr>
                <w:sz w:val="22"/>
                <w:szCs w:val="22"/>
              </w:rPr>
            </w:pPr>
            <w:r w:rsidRPr="00F37D89">
              <w:rPr>
                <w:sz w:val="22"/>
                <w:szCs w:val="22"/>
              </w:rPr>
              <w:t>По характеру процентных ставок</w:t>
            </w:r>
          </w:p>
        </w:tc>
        <w:tc>
          <w:tcPr>
            <w:tcW w:w="1985" w:type="dxa"/>
            <w:vAlign w:val="center"/>
          </w:tcPr>
          <w:p w14:paraId="63778B1A" w14:textId="77777777" w:rsidR="00DE1D17" w:rsidRPr="00F37D89" w:rsidRDefault="00DE1D17" w:rsidP="00760B5F">
            <w:pPr>
              <w:pStyle w:val="afa"/>
              <w:spacing w:line="240" w:lineRule="auto"/>
              <w:ind w:firstLine="0"/>
              <w:jc w:val="left"/>
              <w:rPr>
                <w:sz w:val="22"/>
                <w:szCs w:val="22"/>
              </w:rPr>
            </w:pPr>
            <w:r w:rsidRPr="00F37D89">
              <w:rPr>
                <w:sz w:val="22"/>
                <w:szCs w:val="22"/>
              </w:rPr>
              <w:t>Пропорциональные</w:t>
            </w:r>
          </w:p>
        </w:tc>
        <w:tc>
          <w:tcPr>
            <w:tcW w:w="5953" w:type="dxa"/>
            <w:vAlign w:val="center"/>
          </w:tcPr>
          <w:p w14:paraId="7C20427A" w14:textId="77777777" w:rsidR="00DE1D17" w:rsidRPr="00F37D89" w:rsidRDefault="00DE1D17" w:rsidP="00760B5F">
            <w:pPr>
              <w:pStyle w:val="afa"/>
              <w:spacing w:line="240" w:lineRule="auto"/>
              <w:ind w:firstLine="0"/>
              <w:jc w:val="left"/>
              <w:rPr>
                <w:sz w:val="22"/>
                <w:szCs w:val="22"/>
              </w:rPr>
            </w:pPr>
            <w:r w:rsidRPr="00F37D89">
              <w:rPr>
                <w:sz w:val="22"/>
                <w:szCs w:val="22"/>
              </w:rPr>
              <w:t>Налоги, ставка по которым имеет фиксированное значение</w:t>
            </w:r>
          </w:p>
        </w:tc>
      </w:tr>
      <w:tr w:rsidR="00DE1D17" w:rsidRPr="00F37D89" w14:paraId="1ECEE7CC" w14:textId="77777777" w:rsidTr="00760B5F">
        <w:tc>
          <w:tcPr>
            <w:tcW w:w="1701" w:type="dxa"/>
            <w:vMerge/>
            <w:vAlign w:val="center"/>
          </w:tcPr>
          <w:p w14:paraId="1DFF8338"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6E59C632" w14:textId="77777777" w:rsidR="00DE1D17" w:rsidRPr="00F37D89" w:rsidRDefault="00DE1D17" w:rsidP="00760B5F">
            <w:pPr>
              <w:pStyle w:val="afa"/>
              <w:spacing w:line="240" w:lineRule="auto"/>
              <w:ind w:firstLine="0"/>
              <w:jc w:val="left"/>
              <w:rPr>
                <w:sz w:val="22"/>
                <w:szCs w:val="22"/>
              </w:rPr>
            </w:pPr>
            <w:r w:rsidRPr="00F37D89">
              <w:rPr>
                <w:sz w:val="22"/>
                <w:szCs w:val="22"/>
              </w:rPr>
              <w:t>Прогрессивные</w:t>
            </w:r>
          </w:p>
        </w:tc>
        <w:tc>
          <w:tcPr>
            <w:tcW w:w="5953" w:type="dxa"/>
            <w:vAlign w:val="center"/>
          </w:tcPr>
          <w:p w14:paraId="0515579D" w14:textId="77777777" w:rsidR="00DE1D17" w:rsidRPr="00F37D89" w:rsidRDefault="00DE1D17" w:rsidP="00760B5F">
            <w:pPr>
              <w:pStyle w:val="afa"/>
              <w:spacing w:line="240" w:lineRule="auto"/>
              <w:ind w:firstLine="0"/>
              <w:jc w:val="left"/>
              <w:rPr>
                <w:sz w:val="22"/>
                <w:szCs w:val="22"/>
              </w:rPr>
            </w:pPr>
            <w:r w:rsidRPr="00F37D89">
              <w:rPr>
                <w:sz w:val="22"/>
                <w:szCs w:val="22"/>
              </w:rPr>
              <w:t>Налоги, ставка по которым увеличивается при достижении налоговой базой определенной величины</w:t>
            </w:r>
          </w:p>
        </w:tc>
      </w:tr>
      <w:tr w:rsidR="00DE1D17" w:rsidRPr="00F37D89" w14:paraId="0A45B0B0" w14:textId="77777777" w:rsidTr="00760B5F">
        <w:trPr>
          <w:trHeight w:val="803"/>
        </w:trPr>
        <w:tc>
          <w:tcPr>
            <w:tcW w:w="1701" w:type="dxa"/>
            <w:vMerge/>
            <w:vAlign w:val="center"/>
          </w:tcPr>
          <w:p w14:paraId="029F34B6" w14:textId="77777777" w:rsidR="00DE1D17" w:rsidRPr="00F37D89" w:rsidRDefault="00DE1D17" w:rsidP="00760B5F">
            <w:pPr>
              <w:pStyle w:val="afa"/>
              <w:spacing w:line="240" w:lineRule="auto"/>
              <w:ind w:firstLine="0"/>
              <w:jc w:val="left"/>
              <w:rPr>
                <w:sz w:val="22"/>
                <w:szCs w:val="22"/>
              </w:rPr>
            </w:pPr>
          </w:p>
        </w:tc>
        <w:tc>
          <w:tcPr>
            <w:tcW w:w="1985" w:type="dxa"/>
            <w:vAlign w:val="center"/>
          </w:tcPr>
          <w:p w14:paraId="30B5D50D" w14:textId="77777777" w:rsidR="00DE1D17" w:rsidRPr="00F37D89" w:rsidRDefault="00DE1D17" w:rsidP="00760B5F">
            <w:pPr>
              <w:pStyle w:val="afa"/>
              <w:spacing w:line="240" w:lineRule="auto"/>
              <w:ind w:firstLine="0"/>
              <w:jc w:val="left"/>
              <w:rPr>
                <w:sz w:val="22"/>
                <w:szCs w:val="22"/>
              </w:rPr>
            </w:pPr>
            <w:r w:rsidRPr="00F37D89">
              <w:rPr>
                <w:sz w:val="22"/>
                <w:szCs w:val="22"/>
              </w:rPr>
              <w:t>Дигрессивные</w:t>
            </w:r>
          </w:p>
        </w:tc>
        <w:tc>
          <w:tcPr>
            <w:tcW w:w="5953" w:type="dxa"/>
            <w:vAlign w:val="center"/>
          </w:tcPr>
          <w:p w14:paraId="4ABB30A3" w14:textId="77777777" w:rsidR="00DE1D17" w:rsidRPr="00F37D89" w:rsidRDefault="00DE1D17" w:rsidP="00760B5F">
            <w:pPr>
              <w:pStyle w:val="afa"/>
              <w:spacing w:line="240" w:lineRule="auto"/>
              <w:ind w:firstLine="0"/>
              <w:jc w:val="left"/>
              <w:rPr>
                <w:sz w:val="22"/>
                <w:szCs w:val="22"/>
              </w:rPr>
            </w:pPr>
            <w:r w:rsidRPr="00F37D89">
              <w:rPr>
                <w:sz w:val="22"/>
                <w:szCs w:val="22"/>
              </w:rPr>
              <w:t>Налоги, ставка по которым снижается при достижении налоговой базой определенной величины</w:t>
            </w:r>
          </w:p>
        </w:tc>
      </w:tr>
    </w:tbl>
    <w:p w14:paraId="2E9810C0" w14:textId="77777777" w:rsidR="00DE1D17" w:rsidRPr="00F37D89" w:rsidRDefault="00DE1D17" w:rsidP="00DE1D17">
      <w:pPr>
        <w:pStyle w:val="af7"/>
        <w:spacing w:line="240" w:lineRule="auto"/>
        <w:rPr>
          <w:sz w:val="24"/>
          <w:szCs w:val="24"/>
        </w:rPr>
      </w:pPr>
      <w:r w:rsidRPr="00F37D89">
        <w:rPr>
          <w:sz w:val="24"/>
          <w:szCs w:val="24"/>
        </w:rPr>
        <w:t xml:space="preserve">Примечание – Источник: </w:t>
      </w:r>
      <w:r w:rsidRPr="00F37D89">
        <w:rPr>
          <w:rFonts w:cs="Times New Roman"/>
          <w:sz w:val="24"/>
          <w:szCs w:val="24"/>
        </w:rPr>
        <w:t>собственная разработка на основе данных</w:t>
      </w:r>
    </w:p>
    <w:p w14:paraId="1AC7742A" w14:textId="77777777" w:rsidR="00DE1D17" w:rsidRPr="00F37D89" w:rsidRDefault="00DE1D17" w:rsidP="00DE1D17">
      <w:pPr>
        <w:pStyle w:val="af7"/>
        <w:spacing w:line="240" w:lineRule="auto"/>
      </w:pPr>
    </w:p>
    <w:p w14:paraId="70C01DA3" w14:textId="77777777" w:rsidR="00DE1D17" w:rsidRPr="00F37D89" w:rsidRDefault="00DE1D17" w:rsidP="000672D4">
      <w:pPr>
        <w:pStyle w:val="a5"/>
      </w:pPr>
      <w:r w:rsidRPr="00F37D89">
        <w:t>Безусловно, приведенный в таблице 1.1 перечень не является исчерпывающим. Однако в нем отражены основные классификационные признаки, приведенные в различной экономической литературе.</w:t>
      </w:r>
    </w:p>
    <w:p w14:paraId="153DE0C4" w14:textId="77777777" w:rsidR="00DE1D17" w:rsidRPr="00F37D89" w:rsidRDefault="00DE1D17" w:rsidP="000672D4">
      <w:pPr>
        <w:pStyle w:val="a5"/>
      </w:pPr>
      <w:r w:rsidRPr="00F37D89">
        <w:t>К неотъемлемым элементам налоговой системы государства относятся ее субъекты и объекты.</w:t>
      </w:r>
    </w:p>
    <w:p w14:paraId="01E47E12" w14:textId="77777777" w:rsidR="00B415E6" w:rsidRPr="00F37D89" w:rsidRDefault="00B415E6" w:rsidP="000672D4">
      <w:pPr>
        <w:pStyle w:val="a5"/>
      </w:pPr>
      <w:r w:rsidRPr="00F37D89">
        <w:t>Объекты налогообложения и источники уплаты налогов. Перечень всех объектов налогообложения и полная характеристика каждого из них устанавливаются Налоговым кодексом государства, а при его отсутствии – Законом о данном налоге. Выбор объектов налогообложения является важнейшим элементом проводимой правительством налоговой политики и существенно влияет на экономическое развитие страны [1, с 34].</w:t>
      </w:r>
    </w:p>
    <w:p w14:paraId="35C53B3A" w14:textId="77777777" w:rsidR="00DE1D17" w:rsidRPr="00F37D89" w:rsidRDefault="00DE1D17" w:rsidP="000672D4">
      <w:pPr>
        <w:pStyle w:val="a5"/>
      </w:pPr>
      <w:r w:rsidRPr="00F37D89">
        <w:t>Субъектами налоговой политики являются:</w:t>
      </w:r>
    </w:p>
    <w:p w14:paraId="6A7DECDF" w14:textId="77777777" w:rsidR="00DE1D17" w:rsidRPr="00F37D89" w:rsidRDefault="00DE1D17" w:rsidP="000672D4">
      <w:pPr>
        <w:pStyle w:val="a5"/>
      </w:pPr>
      <w:r w:rsidRPr="00F37D89">
        <w:t>– государство в лице уполномоченных органов;</w:t>
      </w:r>
    </w:p>
    <w:p w14:paraId="7BF51ED2" w14:textId="77777777" w:rsidR="00DE1D17" w:rsidRPr="00F37D89" w:rsidRDefault="00DE1D17" w:rsidP="000672D4">
      <w:pPr>
        <w:pStyle w:val="a5"/>
      </w:pPr>
      <w:r w:rsidRPr="00F37D89">
        <w:t>– плательщики налогов и налоговые агенты [1].</w:t>
      </w:r>
    </w:p>
    <w:p w14:paraId="05AC4924" w14:textId="77777777" w:rsidR="00DE1D17" w:rsidRPr="00F37D89" w:rsidRDefault="00DE1D17" w:rsidP="00B9157F">
      <w:pPr>
        <w:pStyle w:val="a5"/>
      </w:pPr>
      <w:r w:rsidRPr="00F37D89">
        <w:lastRenderedPageBreak/>
        <w:t>Объектами налогообложения признаются обстоятельства, с наличием которых у плательщика налоговое законодательство связывает возникновение налогового обязательств [1].</w:t>
      </w:r>
    </w:p>
    <w:p w14:paraId="3D7E9E74" w14:textId="77777777" w:rsidR="00DE1D17" w:rsidRPr="00F37D89" w:rsidRDefault="00DE1D17" w:rsidP="00B9157F">
      <w:pPr>
        <w:pStyle w:val="a5"/>
      </w:pPr>
      <w:r w:rsidRPr="00F37D89">
        <w:t xml:space="preserve">Каждый налог, сбор (пошлина) имеет самостоятельный объект налогообложения (рисунок 1.1). </w:t>
      </w:r>
    </w:p>
    <w:p w14:paraId="3D91A0B5" w14:textId="77777777" w:rsidR="00DE1D17" w:rsidRPr="00F37D89" w:rsidRDefault="00DE1D17" w:rsidP="00DE1D17">
      <w:pPr>
        <w:widowControl w:val="0"/>
        <w:rPr>
          <w:szCs w:val="28"/>
        </w:rPr>
      </w:pPr>
    </w:p>
    <w:p w14:paraId="16CF0E0F" w14:textId="77777777" w:rsidR="00DE1D17" w:rsidRPr="00F37D89" w:rsidRDefault="00DE1D17" w:rsidP="00DE1D17">
      <w:pPr>
        <w:pStyle w:val="a5"/>
        <w:jc w:val="center"/>
      </w:pPr>
      <w:r w:rsidRPr="00F37D89">
        <w:object w:dxaOrig="6718" w:dyaOrig="3149" w14:anchorId="52CB1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57.8pt" o:ole="">
            <v:imagedata r:id="rId9" o:title=""/>
          </v:shape>
          <o:OLEObject Type="Embed" ProgID="Visio.Drawing.11" ShapeID="_x0000_i1025" DrawAspect="Content" ObjectID="_1796751302" r:id="rId10"/>
        </w:object>
      </w:r>
    </w:p>
    <w:p w14:paraId="205B01CF" w14:textId="77777777" w:rsidR="00DE1D17" w:rsidRPr="00F37D89" w:rsidRDefault="00DE1D17" w:rsidP="00DE1D17">
      <w:pPr>
        <w:pStyle w:val="af7"/>
        <w:spacing w:line="240" w:lineRule="auto"/>
        <w:jc w:val="center"/>
        <w:rPr>
          <w:szCs w:val="26"/>
        </w:rPr>
      </w:pPr>
    </w:p>
    <w:p w14:paraId="5E612A0E" w14:textId="77777777" w:rsidR="00DE1D17" w:rsidRPr="00F37D89" w:rsidRDefault="00DE1D17" w:rsidP="00DE1D17">
      <w:pPr>
        <w:pStyle w:val="af7"/>
        <w:jc w:val="center"/>
        <w:rPr>
          <w:b/>
          <w:sz w:val="24"/>
          <w:szCs w:val="26"/>
        </w:rPr>
      </w:pPr>
      <w:r w:rsidRPr="00F37D89">
        <w:rPr>
          <w:b/>
          <w:sz w:val="24"/>
          <w:szCs w:val="26"/>
        </w:rPr>
        <w:t>Рисунок 1.1. Объекты налогообложения</w:t>
      </w:r>
    </w:p>
    <w:p w14:paraId="50973C58" w14:textId="77777777" w:rsidR="00DE1D17" w:rsidRPr="00F37D89" w:rsidRDefault="00DE1D17" w:rsidP="00DE1D17">
      <w:pPr>
        <w:pStyle w:val="af7"/>
        <w:spacing w:line="240" w:lineRule="auto"/>
        <w:jc w:val="center"/>
        <w:rPr>
          <w:sz w:val="24"/>
          <w:szCs w:val="24"/>
        </w:rPr>
      </w:pPr>
      <w:r w:rsidRPr="00F37D89">
        <w:rPr>
          <w:sz w:val="24"/>
          <w:szCs w:val="24"/>
        </w:rPr>
        <w:t>Примечание – источник: [4, с. 38]</w:t>
      </w:r>
    </w:p>
    <w:p w14:paraId="54F2CCF7" w14:textId="77777777" w:rsidR="00DE1D17" w:rsidRPr="00F37D89" w:rsidRDefault="00DE1D17" w:rsidP="00DE1D17">
      <w:pPr>
        <w:pStyle w:val="af7"/>
        <w:spacing w:line="240" w:lineRule="auto"/>
        <w:jc w:val="center"/>
        <w:rPr>
          <w:sz w:val="24"/>
          <w:szCs w:val="24"/>
        </w:rPr>
      </w:pPr>
    </w:p>
    <w:p w14:paraId="01AE0723" w14:textId="77777777" w:rsidR="00DE1D17" w:rsidRPr="00F37D89" w:rsidRDefault="00DE1D17" w:rsidP="00B9157F">
      <w:pPr>
        <w:pStyle w:val="a5"/>
      </w:pPr>
      <w:r w:rsidRPr="00F37D89">
        <w:t>Один и тот же объект может облагаться определенным налогом, сбором (пошлиной) у одного плательщика только один раз за соответствующих налоговый период.</w:t>
      </w:r>
    </w:p>
    <w:p w14:paraId="0C54704E" w14:textId="77777777" w:rsidR="00DE1D17" w:rsidRPr="00F37D89" w:rsidRDefault="00DE1D17" w:rsidP="00B9157F">
      <w:pPr>
        <w:pStyle w:val="a5"/>
      </w:pPr>
      <w:r w:rsidRPr="00F37D89">
        <w:t>Важным элементом налоговой системы государства выступает налоговый механизм, под которым понимается совокупность организационно-правовых норм, форм и методов управления налогообложением [5, с. 14].</w:t>
      </w:r>
    </w:p>
    <w:p w14:paraId="1E6528B9" w14:textId="77777777" w:rsidR="00DE1D17" w:rsidRPr="00F37D89" w:rsidRDefault="00DE1D17" w:rsidP="00B9157F">
      <w:pPr>
        <w:pStyle w:val="a5"/>
      </w:pPr>
      <w:r w:rsidRPr="00F37D89">
        <w:t xml:space="preserve">Структура налогового механизма выглядит следующим образом: </w:t>
      </w:r>
    </w:p>
    <w:p w14:paraId="29D7F726" w14:textId="77777777" w:rsidR="00DE1D17" w:rsidRPr="00F37D89" w:rsidRDefault="00DE1D17" w:rsidP="00B9157F">
      <w:pPr>
        <w:pStyle w:val="a5"/>
      </w:pPr>
      <w:r w:rsidRPr="00F37D89">
        <w:t xml:space="preserve">– характеристика системы налогов и сборов (совокупность всех видов налогов и сборов); </w:t>
      </w:r>
    </w:p>
    <w:p w14:paraId="5D312F01" w14:textId="77777777" w:rsidR="00DE1D17" w:rsidRPr="00F37D89" w:rsidRDefault="00DE1D17" w:rsidP="00B9157F">
      <w:pPr>
        <w:pStyle w:val="a5"/>
      </w:pPr>
      <w:r w:rsidRPr="00F37D89">
        <w:t xml:space="preserve">– принципы налогообложения; </w:t>
      </w:r>
    </w:p>
    <w:p w14:paraId="42E5126A" w14:textId="77777777" w:rsidR="00DE1D17" w:rsidRPr="00F37D89" w:rsidRDefault="00DE1D17" w:rsidP="00B9157F">
      <w:pPr>
        <w:pStyle w:val="a5"/>
      </w:pPr>
      <w:r w:rsidRPr="00F37D89">
        <w:t xml:space="preserve">– элементы налогов; </w:t>
      </w:r>
    </w:p>
    <w:p w14:paraId="690054F5" w14:textId="77777777" w:rsidR="00DE1D17" w:rsidRPr="00F37D89" w:rsidRDefault="00DE1D17" w:rsidP="00B9157F">
      <w:pPr>
        <w:pStyle w:val="a5"/>
      </w:pPr>
      <w:r w:rsidRPr="00F37D89">
        <w:t xml:space="preserve">– способы и порядок уплаты налогов, учет и отчетность по налогам; </w:t>
      </w:r>
    </w:p>
    <w:p w14:paraId="4CC81CC9" w14:textId="77777777" w:rsidR="00DE1D17" w:rsidRPr="00F37D89" w:rsidRDefault="00DE1D17" w:rsidP="00B9157F">
      <w:pPr>
        <w:pStyle w:val="a5"/>
      </w:pPr>
      <w:r w:rsidRPr="00F37D89">
        <w:t xml:space="preserve">– регулирование налоговой системы (система управления налогами, планирование и прогнозирование налоговых платежей, налоговый контроль); </w:t>
      </w:r>
    </w:p>
    <w:p w14:paraId="3405266F" w14:textId="77777777" w:rsidR="00DE1D17" w:rsidRPr="00F37D89" w:rsidRDefault="00DE1D17" w:rsidP="00B9157F">
      <w:pPr>
        <w:pStyle w:val="a5"/>
      </w:pPr>
      <w:r w:rsidRPr="00F37D89">
        <w:t xml:space="preserve">– налоговое законодательство; </w:t>
      </w:r>
    </w:p>
    <w:p w14:paraId="44A03AE1" w14:textId="77777777" w:rsidR="00DE1D17" w:rsidRPr="00F37D89" w:rsidRDefault="00DE1D17" w:rsidP="00B9157F">
      <w:pPr>
        <w:pStyle w:val="a5"/>
      </w:pPr>
      <w:r w:rsidRPr="00F37D89">
        <w:t>– информационное и кадровое обеспечение [5, с. 14].</w:t>
      </w:r>
    </w:p>
    <w:p w14:paraId="51FF9950" w14:textId="77777777" w:rsidR="0099064D" w:rsidRPr="00F37D89" w:rsidRDefault="0099064D" w:rsidP="00B9157F">
      <w:pPr>
        <w:pStyle w:val="a5"/>
      </w:pPr>
      <w:r w:rsidRPr="00F37D89">
        <w:t>Принципы налогообложения - это сущностные, базисные положения, касающиеся целесообразности и оценки налогов как экономического явления. Финансовая наука долгое время была не в состоянии ответить на вопросы, что облагать налогом и каковы принципы обложения, хотя данная проблема привлекала внимание практиков и теоретиков с момента возникновения налогов</w:t>
      </w:r>
      <w:r w:rsidR="00B873A5" w:rsidRPr="00F37D89">
        <w:t>.</w:t>
      </w:r>
    </w:p>
    <w:p w14:paraId="55A96827" w14:textId="77777777" w:rsidR="00434336" w:rsidRPr="00F37D89" w:rsidRDefault="00434336" w:rsidP="00B873A5">
      <w:pPr>
        <w:rPr>
          <w:rFonts w:cs="Times New Roman"/>
        </w:rPr>
      </w:pPr>
    </w:p>
    <w:p w14:paraId="5F0D950E" w14:textId="77777777" w:rsidR="00B9157F" w:rsidRPr="00F37D89" w:rsidRDefault="00B9157F">
      <w:pPr>
        <w:spacing w:after="200" w:line="276" w:lineRule="auto"/>
        <w:ind w:firstLine="0"/>
        <w:contextualSpacing w:val="0"/>
        <w:jc w:val="left"/>
        <w:rPr>
          <w:rFonts w:cs="Times New Roman"/>
          <w:b/>
          <w:sz w:val="24"/>
        </w:rPr>
      </w:pPr>
      <w:r w:rsidRPr="00F37D89">
        <w:rPr>
          <w:rFonts w:cs="Times New Roman"/>
          <w:b/>
          <w:sz w:val="24"/>
        </w:rPr>
        <w:br w:type="page"/>
      </w:r>
    </w:p>
    <w:p w14:paraId="271C21B7" w14:textId="77777777" w:rsidR="00434336" w:rsidRPr="00F37D89" w:rsidRDefault="00434336" w:rsidP="00B9157F">
      <w:pPr>
        <w:ind w:firstLine="0"/>
      </w:pPr>
      <w:r w:rsidRPr="00F37D89">
        <w:lastRenderedPageBreak/>
        <w:t>Таблица 1.1 – Современные принципы налогооблажения</w:t>
      </w:r>
    </w:p>
    <w:tbl>
      <w:tblPr>
        <w:tblStyle w:val="af3"/>
        <w:tblW w:w="9750" w:type="dxa"/>
        <w:tblInd w:w="108" w:type="dxa"/>
        <w:tblLayout w:type="fixed"/>
        <w:tblLook w:val="0000" w:firstRow="0" w:lastRow="0" w:firstColumn="0" w:lastColumn="0" w:noHBand="0" w:noVBand="0"/>
      </w:tblPr>
      <w:tblGrid>
        <w:gridCol w:w="3494"/>
        <w:gridCol w:w="3783"/>
        <w:gridCol w:w="2473"/>
      </w:tblGrid>
      <w:tr w:rsidR="00434336" w:rsidRPr="00F37D89" w14:paraId="4A0299F4" w14:textId="77777777" w:rsidTr="00937D00">
        <w:trPr>
          <w:trHeight w:val="261"/>
        </w:trPr>
        <w:tc>
          <w:tcPr>
            <w:tcW w:w="3494" w:type="dxa"/>
          </w:tcPr>
          <w:p w14:paraId="7D4624F8"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Организационные</w:t>
            </w:r>
          </w:p>
        </w:tc>
        <w:tc>
          <w:tcPr>
            <w:tcW w:w="3783" w:type="dxa"/>
          </w:tcPr>
          <w:p w14:paraId="070546D7"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Юридические</w:t>
            </w:r>
          </w:p>
        </w:tc>
        <w:tc>
          <w:tcPr>
            <w:tcW w:w="2473" w:type="dxa"/>
          </w:tcPr>
          <w:p w14:paraId="707B6C9C"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Экономические</w:t>
            </w:r>
          </w:p>
        </w:tc>
      </w:tr>
      <w:tr w:rsidR="00434336" w:rsidRPr="00F37D89" w14:paraId="29ADD515" w14:textId="77777777" w:rsidTr="00937D00">
        <w:trPr>
          <w:trHeight w:val="2511"/>
        </w:trPr>
        <w:tc>
          <w:tcPr>
            <w:tcW w:w="3494" w:type="dxa"/>
          </w:tcPr>
          <w:p w14:paraId="60D8F417"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-единство налоговой системы;</w:t>
            </w:r>
          </w:p>
          <w:p w14:paraId="7E18F702"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-подвижность налогообложения:</w:t>
            </w:r>
          </w:p>
          <w:p w14:paraId="1EC91412"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-стабильность налоговой системы;</w:t>
            </w:r>
          </w:p>
          <w:p w14:paraId="2313B242"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-множественность налогов;</w:t>
            </w:r>
          </w:p>
          <w:p w14:paraId="45AA5EE6"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-исчерпывающий перечень налогов.</w:t>
            </w:r>
          </w:p>
        </w:tc>
        <w:tc>
          <w:tcPr>
            <w:tcW w:w="3783" w:type="dxa"/>
          </w:tcPr>
          <w:p w14:paraId="34077DFD"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-нейтральности (равного налогового бремени);</w:t>
            </w:r>
          </w:p>
          <w:p w14:paraId="1E7923FC"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-установления налогов законами;</w:t>
            </w:r>
          </w:p>
          <w:p w14:paraId="2866428E"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-приоритета налогового закона над неналоговым;</w:t>
            </w:r>
          </w:p>
          <w:p w14:paraId="76140A6A"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-отрицания обратной силы налогового закона:</w:t>
            </w:r>
          </w:p>
          <w:p w14:paraId="79E073A0"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-наличия в законе существенных элементов налога;</w:t>
            </w:r>
          </w:p>
          <w:p w14:paraId="32C0A95A"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-сочетание интересов государства и субъектов налоговых отношений.</w:t>
            </w:r>
          </w:p>
        </w:tc>
        <w:tc>
          <w:tcPr>
            <w:tcW w:w="2473" w:type="dxa"/>
          </w:tcPr>
          <w:p w14:paraId="242DAEA6"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-справедливости;</w:t>
            </w:r>
          </w:p>
          <w:p w14:paraId="0791DEB0"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-соизмеримости;</w:t>
            </w:r>
          </w:p>
          <w:p w14:paraId="0218CB40"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-определенности и удобства;</w:t>
            </w:r>
          </w:p>
          <w:p w14:paraId="0C3A0A67" w14:textId="77777777" w:rsidR="00434336" w:rsidRPr="00F37D89" w:rsidRDefault="00434336" w:rsidP="00845B5D">
            <w:pPr>
              <w:shd w:val="clear" w:color="auto" w:fill="FFFFFF"/>
              <w:spacing w:line="240" w:lineRule="auto"/>
              <w:ind w:firstLine="0"/>
              <w:contextualSpacing w:val="0"/>
              <w:jc w:val="left"/>
              <w:rPr>
                <w:sz w:val="22"/>
                <w:szCs w:val="24"/>
              </w:rPr>
            </w:pPr>
            <w:r w:rsidRPr="00F37D89">
              <w:rPr>
                <w:color w:val="000000"/>
                <w:sz w:val="22"/>
                <w:szCs w:val="20"/>
              </w:rPr>
              <w:t>-экономичности.</w:t>
            </w:r>
          </w:p>
        </w:tc>
      </w:tr>
    </w:tbl>
    <w:p w14:paraId="0CD451ED" w14:textId="77777777" w:rsidR="00434336" w:rsidRPr="00F37D89" w:rsidRDefault="00434336" w:rsidP="00B873A5">
      <w:pPr>
        <w:rPr>
          <w:rFonts w:cs="Times New Roman"/>
          <w:sz w:val="24"/>
        </w:rPr>
      </w:pPr>
      <w:r w:rsidRPr="00F37D89">
        <w:rPr>
          <w:rFonts w:cs="Times New Roman"/>
          <w:sz w:val="24"/>
        </w:rPr>
        <w:t>Примечание – Источник: собственная разработка</w:t>
      </w:r>
    </w:p>
    <w:p w14:paraId="4857AA61" w14:textId="77777777" w:rsidR="00B9157F" w:rsidRPr="00F37D89" w:rsidRDefault="00B9157F" w:rsidP="00B873A5">
      <w:pPr>
        <w:rPr>
          <w:rFonts w:cs="Times New Roman"/>
        </w:rPr>
      </w:pPr>
    </w:p>
    <w:p w14:paraId="6630330D" w14:textId="77777777" w:rsidR="0099064D" w:rsidRPr="00F37D89" w:rsidRDefault="0099064D" w:rsidP="00B873A5">
      <w:pPr>
        <w:rPr>
          <w:rFonts w:cs="Times New Roman"/>
        </w:rPr>
      </w:pPr>
      <w:r w:rsidRPr="00F37D89">
        <w:rPr>
          <w:rFonts w:cs="Times New Roman"/>
        </w:rPr>
        <w:t>В современной системе налогообложения выделяют организационные, юридические и экономические принципы таблица 1.1.</w:t>
      </w:r>
    </w:p>
    <w:p w14:paraId="622359C7" w14:textId="77777777" w:rsidR="0099064D" w:rsidRPr="00F37D89" w:rsidRDefault="0099064D" w:rsidP="00B873A5">
      <w:pPr>
        <w:rPr>
          <w:rFonts w:cs="Times New Roman"/>
        </w:rPr>
      </w:pPr>
      <w:r w:rsidRPr="00F37D89">
        <w:rPr>
          <w:rFonts w:cs="Times New Roman"/>
        </w:rPr>
        <w:t xml:space="preserve">На организационных принципах базируется, построение налоговой системы и осуществляется взаимодействие ее структурных элементов. К юридическим - относятся общие и специальные принципы налогового права. </w:t>
      </w:r>
    </w:p>
    <w:p w14:paraId="01382241" w14:textId="77777777" w:rsidR="00434336" w:rsidRPr="00F37D89" w:rsidRDefault="00434336" w:rsidP="00B873A5">
      <w:pPr>
        <w:rPr>
          <w:rFonts w:cs="Times New Roman"/>
        </w:rPr>
      </w:pPr>
      <w:r w:rsidRPr="00F37D89">
        <w:rPr>
          <w:rFonts w:cs="Times New Roman"/>
          <w:i/>
        </w:rPr>
        <w:t>Принцип соизмеримости</w:t>
      </w:r>
      <w:r w:rsidRPr="00F37D89">
        <w:rPr>
          <w:rFonts w:cs="Times New Roman"/>
        </w:rPr>
        <w:t xml:space="preserve"> предусматривает сбалансированность интересов налогоплательщика и государственного бюджета, характеризуется кривой А. Лаффера.</w:t>
      </w:r>
    </w:p>
    <w:p w14:paraId="6186CDDC" w14:textId="77777777" w:rsidR="00B873A5" w:rsidRPr="00F37D89" w:rsidRDefault="00B873A5" w:rsidP="00B873A5">
      <w:pPr>
        <w:rPr>
          <w:rFonts w:cs="Times New Roman"/>
        </w:rPr>
      </w:pPr>
      <w:r w:rsidRPr="00F37D89">
        <w:rPr>
          <w:rFonts w:cs="Times New Roman"/>
        </w:rPr>
        <w:t>Фундаментальная идея, лежащая в основе кривой рисунок 1.1., заключается в том, что чем выше предельные налоговые ставки, тем более сильный побудительный мотив будет у индивидуумов для уклонения от них. Люди работают не для того, чтобы платить налоги.</w:t>
      </w:r>
    </w:p>
    <w:p w14:paraId="0B945E3F" w14:textId="77777777" w:rsidR="00845B5D" w:rsidRPr="00F37D89" w:rsidRDefault="00845B5D" w:rsidP="00B873A5">
      <w:pPr>
        <w:rPr>
          <w:rFonts w:cs="Times New Roman"/>
        </w:rPr>
      </w:pPr>
    </w:p>
    <w:p w14:paraId="55F0565A" w14:textId="77777777" w:rsidR="00845B5D" w:rsidRPr="00F37D89" w:rsidRDefault="009B42FC" w:rsidP="00B873A5">
      <w:pPr>
        <w:rPr>
          <w:rFonts w:cs="Times New Roman"/>
        </w:rPr>
      </w:pPr>
      <w:r w:rsidRPr="00F37D89">
        <w:rPr>
          <w:rFonts w:cs="Times New Roman"/>
          <w:noProof/>
          <w:color w:val="FFFFFF" w:themeColor="background1"/>
        </w:rPr>
        <w:drawing>
          <wp:anchor distT="0" distB="0" distL="114300" distR="114300" simplePos="0" relativeHeight="251658240" behindDoc="0" locked="0" layoutInCell="1" allowOverlap="1" wp14:anchorId="5433E9C3" wp14:editId="669BB1E8">
            <wp:simplePos x="0" y="0"/>
            <wp:positionH relativeFrom="column">
              <wp:posOffset>1383512</wp:posOffset>
            </wp:positionH>
            <wp:positionV relativeFrom="paragraph">
              <wp:posOffset>-120650</wp:posOffset>
            </wp:positionV>
            <wp:extent cx="3227705" cy="2374265"/>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l="13028" t="2899" r="7955" b="2319"/>
                    <a:stretch>
                      <a:fillRect/>
                    </a:stretch>
                  </pic:blipFill>
                  <pic:spPr bwMode="auto">
                    <a:xfrm>
                      <a:off x="0" y="0"/>
                      <a:ext cx="3227705" cy="2374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02D8EC5" w14:textId="77777777" w:rsidR="00845B5D" w:rsidRPr="00F37D89" w:rsidRDefault="00845B5D" w:rsidP="00B873A5">
      <w:pPr>
        <w:rPr>
          <w:rFonts w:cs="Times New Roman"/>
        </w:rPr>
      </w:pPr>
    </w:p>
    <w:p w14:paraId="6ECAC766" w14:textId="77777777" w:rsidR="00845B5D" w:rsidRPr="00F37D89" w:rsidRDefault="00845B5D" w:rsidP="00B873A5">
      <w:pPr>
        <w:rPr>
          <w:rFonts w:cs="Times New Roman"/>
        </w:rPr>
      </w:pPr>
    </w:p>
    <w:p w14:paraId="745077DC" w14:textId="77777777" w:rsidR="00845B5D" w:rsidRPr="00F37D89" w:rsidRDefault="00845B5D" w:rsidP="00B873A5">
      <w:pPr>
        <w:rPr>
          <w:rFonts w:cs="Times New Roman"/>
        </w:rPr>
      </w:pPr>
    </w:p>
    <w:p w14:paraId="4E13190C" w14:textId="77777777" w:rsidR="00845B5D" w:rsidRPr="00F37D89" w:rsidRDefault="00845B5D" w:rsidP="00B873A5">
      <w:pPr>
        <w:rPr>
          <w:rFonts w:cs="Times New Roman"/>
        </w:rPr>
      </w:pPr>
    </w:p>
    <w:p w14:paraId="4DB4D160" w14:textId="77777777" w:rsidR="00845B5D" w:rsidRPr="00F37D89" w:rsidRDefault="00845B5D" w:rsidP="00B873A5">
      <w:pPr>
        <w:rPr>
          <w:rFonts w:cs="Times New Roman"/>
        </w:rPr>
      </w:pPr>
    </w:p>
    <w:p w14:paraId="2CD13EEC" w14:textId="77777777" w:rsidR="00845B5D" w:rsidRPr="00F37D89" w:rsidRDefault="00845B5D" w:rsidP="00B873A5">
      <w:pPr>
        <w:rPr>
          <w:rFonts w:cs="Times New Roman"/>
        </w:rPr>
      </w:pPr>
    </w:p>
    <w:p w14:paraId="72679E8D" w14:textId="77777777" w:rsidR="00845B5D" w:rsidRPr="00F37D89" w:rsidRDefault="00845B5D" w:rsidP="00B873A5">
      <w:pPr>
        <w:rPr>
          <w:rFonts w:cs="Times New Roman"/>
        </w:rPr>
      </w:pPr>
    </w:p>
    <w:p w14:paraId="0C3A779E" w14:textId="77777777" w:rsidR="00845B5D" w:rsidRPr="00F37D89" w:rsidRDefault="00845B5D" w:rsidP="00B873A5">
      <w:pPr>
        <w:rPr>
          <w:rFonts w:cs="Times New Roman"/>
        </w:rPr>
      </w:pPr>
    </w:p>
    <w:p w14:paraId="3A0BAD8F" w14:textId="77777777" w:rsidR="00845B5D" w:rsidRPr="00F37D89" w:rsidRDefault="00845B5D" w:rsidP="00B873A5">
      <w:pPr>
        <w:rPr>
          <w:rFonts w:cs="Times New Roman"/>
        </w:rPr>
      </w:pPr>
      <w:r w:rsidRPr="00F37D89">
        <w:rPr>
          <w:rFonts w:cs="Times New Roman"/>
        </w:rPr>
        <w:t xml:space="preserve"> </w:t>
      </w:r>
    </w:p>
    <w:p w14:paraId="6D0E1386" w14:textId="77777777" w:rsidR="00845B5D" w:rsidRPr="00F37D89" w:rsidRDefault="00845B5D" w:rsidP="00845B5D">
      <w:pPr>
        <w:pStyle w:val="a5"/>
        <w:jc w:val="center"/>
        <w:rPr>
          <w:rFonts w:cs="Times New Roman"/>
          <w:color w:val="FFFFFF" w:themeColor="background1"/>
          <w:spacing w:val="-20000"/>
          <w:w w:val="1"/>
          <w:sz w:val="12"/>
          <w:szCs w:val="28"/>
        </w:rPr>
      </w:pPr>
    </w:p>
    <w:p w14:paraId="500FEDF2" w14:textId="77777777" w:rsidR="00845B5D" w:rsidRPr="00F37D89" w:rsidRDefault="00845B5D" w:rsidP="00845B5D">
      <w:pPr>
        <w:pStyle w:val="a5"/>
        <w:jc w:val="center"/>
        <w:rPr>
          <w:rFonts w:cs="Times New Roman"/>
          <w:b/>
          <w:sz w:val="24"/>
          <w:szCs w:val="24"/>
        </w:rPr>
      </w:pPr>
      <w:r w:rsidRPr="00F37D89">
        <w:rPr>
          <w:rFonts w:cs="Times New Roman"/>
          <w:color w:val="FFFFFF" w:themeColor="background1"/>
          <w:spacing w:val="-20000"/>
          <w:w w:val="1"/>
          <w:sz w:val="12"/>
          <w:szCs w:val="28"/>
        </w:rPr>
        <w:t>Признав, что бессилие субъекта взять на себя в определенный момент инициативу истинной речи как раз и служит признаком его вступления, соскальзывания, в начальную, критическую для развязывания психоза фазу, мы сможем посмотреть, как согласуется это с теми выводами, к которым мы пришли с вами</w:t>
      </w:r>
      <w:r w:rsidRPr="00F37D89">
        <w:rPr>
          <w:rFonts w:cs="Times New Roman"/>
          <w:b/>
          <w:sz w:val="24"/>
          <w:szCs w:val="24"/>
        </w:rPr>
        <w:t>Рисунок 1.</w:t>
      </w:r>
      <w:r w:rsidR="00FE13A1" w:rsidRPr="00F37D89">
        <w:rPr>
          <w:rFonts w:cs="Times New Roman"/>
          <w:b/>
          <w:sz w:val="24"/>
          <w:szCs w:val="24"/>
        </w:rPr>
        <w:t>2</w:t>
      </w:r>
      <w:r w:rsidRPr="00F37D89">
        <w:rPr>
          <w:rFonts w:cs="Times New Roman"/>
          <w:b/>
          <w:sz w:val="24"/>
          <w:szCs w:val="24"/>
        </w:rPr>
        <w:t xml:space="preserve"> - Зависимость налоговых поступлений в бюджет от уровня налогообложения</w:t>
      </w:r>
    </w:p>
    <w:p w14:paraId="0E2836E8" w14:textId="77777777" w:rsidR="00845B5D" w:rsidRPr="00F37D89" w:rsidRDefault="00845B5D" w:rsidP="00845B5D">
      <w:pPr>
        <w:rPr>
          <w:rFonts w:cs="Times New Roman"/>
          <w:sz w:val="24"/>
        </w:rPr>
      </w:pPr>
      <w:r w:rsidRPr="00F37D89">
        <w:rPr>
          <w:rFonts w:cs="Times New Roman"/>
          <w:sz w:val="24"/>
        </w:rPr>
        <w:t>Примечание – Источник: собственная разработка на основе данных [8]</w:t>
      </w:r>
    </w:p>
    <w:p w14:paraId="37CF1B87" w14:textId="77777777" w:rsidR="00845B5D" w:rsidRPr="00F37D89" w:rsidRDefault="00845B5D" w:rsidP="00B873A5">
      <w:pPr>
        <w:rPr>
          <w:rFonts w:cs="Times New Roman"/>
        </w:rPr>
      </w:pPr>
    </w:p>
    <w:p w14:paraId="1F5FDB31" w14:textId="77777777" w:rsidR="00434336" w:rsidRPr="00F37D89" w:rsidRDefault="00434336" w:rsidP="00B873A5">
      <w:pPr>
        <w:rPr>
          <w:rFonts w:cs="Times New Roman"/>
        </w:rPr>
      </w:pPr>
      <w:r w:rsidRPr="00F37D89">
        <w:rPr>
          <w:rFonts w:cs="Times New Roman"/>
        </w:rPr>
        <w:t>Н ст — налоговая ставка (от 0 до 100)</w:t>
      </w:r>
      <w:r w:rsidR="00B873A5" w:rsidRPr="00F37D89">
        <w:rPr>
          <w:rFonts w:cs="Times New Roman"/>
        </w:rPr>
        <w:t>;</w:t>
      </w:r>
    </w:p>
    <w:p w14:paraId="3B68B5C7" w14:textId="77777777" w:rsidR="00434336" w:rsidRPr="00F37D89" w:rsidRDefault="00434336" w:rsidP="00B873A5">
      <w:pPr>
        <w:rPr>
          <w:rFonts w:cs="Times New Roman"/>
        </w:rPr>
      </w:pPr>
      <w:r w:rsidRPr="00F37D89">
        <w:rPr>
          <w:rFonts w:cs="Times New Roman"/>
        </w:rPr>
        <w:t>БД mах — максимально возможный доход бюджета</w:t>
      </w:r>
      <w:r w:rsidR="00B873A5" w:rsidRPr="00F37D89">
        <w:rPr>
          <w:rFonts w:cs="Times New Roman"/>
        </w:rPr>
        <w:t>;</w:t>
      </w:r>
    </w:p>
    <w:p w14:paraId="3B125801" w14:textId="77777777" w:rsidR="00434336" w:rsidRPr="00F37D89" w:rsidRDefault="00434336" w:rsidP="00B873A5">
      <w:pPr>
        <w:rPr>
          <w:rFonts w:cs="Times New Roman"/>
        </w:rPr>
      </w:pPr>
      <w:r w:rsidRPr="00F37D89">
        <w:rPr>
          <w:rFonts w:cs="Times New Roman"/>
        </w:rPr>
        <w:lastRenderedPageBreak/>
        <w:t>Н*ст — предельная ставка, при которой доходы бюджета достигают максимального значения</w:t>
      </w:r>
      <w:r w:rsidR="00B873A5" w:rsidRPr="00F37D89">
        <w:rPr>
          <w:rFonts w:cs="Times New Roman"/>
        </w:rPr>
        <w:t>.</w:t>
      </w:r>
    </w:p>
    <w:p w14:paraId="49C6E77E" w14:textId="77777777" w:rsidR="00B873A5" w:rsidRPr="00F37D89" w:rsidRDefault="00B873A5" w:rsidP="00B873A5">
      <w:pPr>
        <w:rPr>
          <w:rFonts w:cs="Times New Roman"/>
        </w:rPr>
      </w:pPr>
    </w:p>
    <w:p w14:paraId="6EABB166" w14:textId="77777777" w:rsidR="0099064D" w:rsidRPr="00F37D89" w:rsidRDefault="0099064D" w:rsidP="00B873A5">
      <w:pPr>
        <w:rPr>
          <w:rFonts w:cs="Times New Roman"/>
        </w:rPr>
      </w:pPr>
      <w:r w:rsidRPr="00F37D89">
        <w:rPr>
          <w:rFonts w:cs="Times New Roman"/>
        </w:rPr>
        <w:t>Рост налоговых ставок лишь до определенного предела поддерживает рост налоговых поступлений, затем этот рост немного замедляется и далее идет либо такое же плавное снижение доходов бюджета, либо их резкое падение. Таким образом, когда налоговая ставка достигает определенного уровня, губится предпринимательская инициатива, сокращаются стимулы к расширению производства, уменьшаются доходы, предъявляемые к налогообложению, вследствие чего часть налогоплательщиков переходит из легального в теневой сектор экономики.</w:t>
      </w:r>
      <w:r w:rsidR="004A65CF" w:rsidRPr="00F37D89">
        <w:rPr>
          <w:rFonts w:cs="Times New Roman"/>
        </w:rPr>
        <w:t xml:space="preserve"> [2]</w:t>
      </w:r>
    </w:p>
    <w:p w14:paraId="4BC19415" w14:textId="77777777" w:rsidR="00434336" w:rsidRPr="00F37D89" w:rsidRDefault="00434336" w:rsidP="00B873A5">
      <w:pPr>
        <w:rPr>
          <w:rFonts w:cs="Times New Roman"/>
        </w:rPr>
      </w:pPr>
      <w:r w:rsidRPr="00F37D89">
        <w:rPr>
          <w:rFonts w:cs="Times New Roman"/>
        </w:rPr>
        <w:t>По теории А. Лаффера, развитие теневой экономики имеет обратную связь с налоговой системой, т.е. увеличение налогов увеличивает размеры теневой экономики, легальное и нелегальное укрытие от налогов, при котором большая часть имеющегося дохода не декларируется. Предельной ставкой для налогового изъятия в бюджет А. Лаффер считает 30% суммы доходов, в границах которой увеличивается сумма доходов бюджета. А вот при 40–50%-ном изъятии доходов, когда ставка налога попадает в «запретную зону» действия, сокращаются сбережения населения, что влечет за собой незаинтересованность в инвестировании в те или иные отрасли экономики и сокращение налоговых поступлений. И наоборот, снижение налогов стимулирует развитие экономики. Это приводит к тому, что доходы государства увеличиваются не за счет расширения налоговой базы, а за счет увеличения налоговой ставки и налогового бремени.</w:t>
      </w:r>
    </w:p>
    <w:p w14:paraId="5C5AD78C" w14:textId="77777777" w:rsidR="00434336" w:rsidRPr="00F37D89" w:rsidRDefault="00434336" w:rsidP="00B873A5">
      <w:pPr>
        <w:rPr>
          <w:rFonts w:cs="Times New Roman"/>
        </w:rPr>
      </w:pPr>
      <w:r w:rsidRPr="00F37D89">
        <w:rPr>
          <w:rFonts w:cs="Times New Roman"/>
          <w:i/>
        </w:rPr>
        <w:t>Принцип справедливости</w:t>
      </w:r>
      <w:r w:rsidRPr="00F37D89">
        <w:rPr>
          <w:rFonts w:cs="Times New Roman"/>
        </w:rPr>
        <w:t xml:space="preserve"> отражает обязанность гражданина принимать участие в финансировании расходов государства соразмерно своим доходам и возможностям, то есть сумма налога должна определяться в зависимости от величины дохода налогоплательщика.</w:t>
      </w:r>
    </w:p>
    <w:p w14:paraId="240C019C" w14:textId="77777777" w:rsidR="00434336" w:rsidRPr="00F37D89" w:rsidRDefault="00434336" w:rsidP="00B873A5">
      <w:pPr>
        <w:rPr>
          <w:rFonts w:cs="Times New Roman"/>
        </w:rPr>
      </w:pPr>
      <w:r w:rsidRPr="00F37D89">
        <w:rPr>
          <w:rFonts w:cs="Times New Roman"/>
          <w:i/>
        </w:rPr>
        <w:t>Принцип определенности и удобства</w:t>
      </w:r>
      <w:r w:rsidRPr="00F37D89">
        <w:rPr>
          <w:rFonts w:cs="Times New Roman"/>
        </w:rPr>
        <w:t xml:space="preserve"> предусматривает, что сумма, способ и время платежа должны быть точно известны и взиматься в такое время и таким способом, которые представляют наибольшие удобства для плательщика. Проявлением этого принципа является простота исчисления и уплаты налога.</w:t>
      </w:r>
    </w:p>
    <w:p w14:paraId="7BA678C9" w14:textId="77777777" w:rsidR="00434336" w:rsidRPr="00F37D89" w:rsidRDefault="00434336" w:rsidP="00B873A5">
      <w:pPr>
        <w:rPr>
          <w:rFonts w:cs="Times New Roman"/>
        </w:rPr>
      </w:pPr>
      <w:r w:rsidRPr="00F37D89">
        <w:rPr>
          <w:rFonts w:cs="Times New Roman"/>
          <w:i/>
        </w:rPr>
        <w:t>Принцип экономичности</w:t>
      </w:r>
      <w:r w:rsidRPr="00F37D89">
        <w:rPr>
          <w:rFonts w:cs="Times New Roman"/>
        </w:rPr>
        <w:t xml:space="preserve"> означает, что суммы сборов по отдельному налогу должны превышать затраты на его обслуживание, причем в несколько раз.</w:t>
      </w:r>
    </w:p>
    <w:p w14:paraId="3C74C349" w14:textId="77777777" w:rsidR="00434336" w:rsidRPr="00F37D89" w:rsidRDefault="00434336" w:rsidP="00B873A5">
      <w:pPr>
        <w:rPr>
          <w:rFonts w:cs="Times New Roman"/>
        </w:rPr>
      </w:pPr>
      <w:r w:rsidRPr="00F37D89">
        <w:rPr>
          <w:rFonts w:cs="Times New Roman"/>
          <w:i/>
        </w:rPr>
        <w:t>Законность налогообложения</w:t>
      </w:r>
      <w:r w:rsidRPr="00F37D89">
        <w:rPr>
          <w:rFonts w:cs="Times New Roman"/>
        </w:rPr>
        <w:t>. Данный принцип является общеправовым и опирается на конституционный запрет ограничения прав и свобод человека и гражданина. Налоговый Кодекс РБ также указывает на то, что каждое лицо должно уплачивать лишь законно установленные налоги и сборы.</w:t>
      </w:r>
    </w:p>
    <w:p w14:paraId="6674A28E" w14:textId="77777777" w:rsidR="00434336" w:rsidRPr="00F37D89" w:rsidRDefault="00434336" w:rsidP="00B873A5">
      <w:pPr>
        <w:rPr>
          <w:rFonts w:cs="Times New Roman"/>
        </w:rPr>
      </w:pPr>
      <w:r w:rsidRPr="00F37D89">
        <w:rPr>
          <w:rFonts w:cs="Times New Roman"/>
          <w:i/>
        </w:rPr>
        <w:lastRenderedPageBreak/>
        <w:t>Всеобщность налогообложения.</w:t>
      </w:r>
      <w:r w:rsidRPr="00F37D89">
        <w:rPr>
          <w:rFonts w:cs="Times New Roman"/>
        </w:rPr>
        <w:t xml:space="preserve"> В соответствии с этим принципом каждый член общества обязан участвовать в финансировании публичных затрат государства и общества наравне с другими, при этом налогообложение строится на единых принципах.</w:t>
      </w:r>
    </w:p>
    <w:p w14:paraId="238D1607" w14:textId="77777777" w:rsidR="00434336" w:rsidRPr="00F37D89" w:rsidRDefault="00434336" w:rsidP="00B873A5">
      <w:pPr>
        <w:rPr>
          <w:rFonts w:cs="Times New Roman"/>
        </w:rPr>
      </w:pPr>
      <w:r w:rsidRPr="00F37D89">
        <w:rPr>
          <w:rFonts w:cs="Times New Roman"/>
          <w:i/>
        </w:rPr>
        <w:t>Равенство налогообложения</w:t>
      </w:r>
      <w:r w:rsidRPr="00F37D89">
        <w:rPr>
          <w:rFonts w:cs="Times New Roman"/>
        </w:rPr>
        <w:t xml:space="preserve"> вытекает из конституционного принципа равенства всех граждан перед законом.</w:t>
      </w:r>
    </w:p>
    <w:p w14:paraId="7692C85B" w14:textId="77777777" w:rsidR="0099064D" w:rsidRPr="00F37D89" w:rsidRDefault="0099064D" w:rsidP="00B873A5">
      <w:pPr>
        <w:rPr>
          <w:rFonts w:cs="Times New Roman"/>
        </w:rPr>
      </w:pPr>
      <w:r w:rsidRPr="00F37D89">
        <w:rPr>
          <w:rFonts w:cs="Times New Roman"/>
          <w:i/>
        </w:rPr>
        <w:t>Принцип единства системы налогов и сборов.</w:t>
      </w:r>
      <w:r w:rsidRPr="00F37D89">
        <w:rPr>
          <w:rFonts w:cs="Times New Roman"/>
        </w:rPr>
        <w:t xml:space="preserve"> Правовое значение необходимости существования рассматриваемого принципа налогового права продиктовано задачей унификации налоговых изъятий собственности.</w:t>
      </w:r>
    </w:p>
    <w:p w14:paraId="781D45A3" w14:textId="77777777" w:rsidR="004A65CF" w:rsidRPr="00F37D89" w:rsidRDefault="00434336" w:rsidP="00B873A5">
      <w:pPr>
        <w:rPr>
          <w:rFonts w:cs="Times New Roman"/>
        </w:rPr>
      </w:pPr>
      <w:r w:rsidRPr="00F37D89">
        <w:rPr>
          <w:rFonts w:cs="Times New Roman"/>
        </w:rPr>
        <w:t xml:space="preserve">Презумпция толкования в пользу налогоплательщика всех неустранимых сомнений, противоречий и неясностей актов законодательства о налогах и сборах. </w:t>
      </w:r>
      <w:r w:rsidR="004A65CF" w:rsidRPr="00F37D89">
        <w:rPr>
          <w:rFonts w:cs="Times New Roman"/>
        </w:rPr>
        <w:t>[4]</w:t>
      </w:r>
      <w:r w:rsidR="004A65CF" w:rsidRPr="00F37D89">
        <w:rPr>
          <w:rFonts w:cs="Times New Roman"/>
        </w:rPr>
        <w:tab/>
      </w:r>
    </w:p>
    <w:p w14:paraId="160584B7" w14:textId="77777777" w:rsidR="00F40582" w:rsidRPr="00F37D89" w:rsidRDefault="000672D4" w:rsidP="000672D4">
      <w:pPr>
        <w:rPr>
          <w:rFonts w:cs="Times New Roman"/>
        </w:rPr>
      </w:pPr>
      <w:r w:rsidRPr="00F37D89">
        <w:rPr>
          <w:rFonts w:cs="Times New Roman"/>
        </w:rPr>
        <w:t>Таким образом, налог представляет собой форму реализации государством своего права на получение части дохода, созданного в результате хозяйственной деятельности юри</w:t>
      </w:r>
      <w:r w:rsidR="00F40582" w:rsidRPr="00F37D89">
        <w:rPr>
          <w:rFonts w:cs="Times New Roman"/>
        </w:rPr>
        <w:t>дическими и физическими лицами.</w:t>
      </w:r>
    </w:p>
    <w:p w14:paraId="6CC115C1" w14:textId="77777777" w:rsidR="00F40582" w:rsidRPr="00F37D89" w:rsidRDefault="000672D4" w:rsidP="000672D4">
      <w:pPr>
        <w:rPr>
          <w:rFonts w:cs="Times New Roman"/>
        </w:rPr>
      </w:pPr>
      <w:r w:rsidRPr="00F37D89">
        <w:rPr>
          <w:rFonts w:cs="Times New Roman"/>
        </w:rPr>
        <w:t xml:space="preserve">Основыне элементы налога: субъект налога, объект налога, ставка налога и.т. д. Налоги бывают «прямыми» и «косвенными». </w:t>
      </w:r>
    </w:p>
    <w:p w14:paraId="466C6C92" w14:textId="77777777" w:rsidR="00F40582" w:rsidRPr="00F37D89" w:rsidRDefault="000672D4" w:rsidP="000672D4">
      <w:pPr>
        <w:rPr>
          <w:rFonts w:cs="Times New Roman"/>
        </w:rPr>
      </w:pPr>
      <w:r w:rsidRPr="00F37D89">
        <w:rPr>
          <w:rFonts w:cs="Times New Roman"/>
        </w:rPr>
        <w:t>Прямые налоги взимаются государством непосредственно с доходов и имущества налогоплательщиков. Их объектом выступает доход и стоимость  имущества налогоплательщиков.  Косвенные налоги устанавливаются в виде надбавок к цене  товаров или тарифов на услуги. Фискальная функция налога - отражает задачу мобилизации денежных средств для формиро</w:t>
      </w:r>
      <w:r w:rsidR="00F40582" w:rsidRPr="00F37D89">
        <w:rPr>
          <w:rFonts w:cs="Times New Roman"/>
        </w:rPr>
        <w:t>вания государственного бюджета.</w:t>
      </w:r>
    </w:p>
    <w:p w14:paraId="488E06C3" w14:textId="77777777" w:rsidR="00F40582" w:rsidRPr="00F37D89" w:rsidRDefault="000672D4" w:rsidP="000672D4">
      <w:pPr>
        <w:rPr>
          <w:rFonts w:cs="Times New Roman"/>
        </w:rPr>
      </w:pPr>
      <w:r w:rsidRPr="00F37D89">
        <w:rPr>
          <w:rFonts w:cs="Times New Roman"/>
        </w:rPr>
        <w:t>Распределительная (или социальная), отражающая экономическую сущность налога как инструмен</w:t>
      </w:r>
      <w:r w:rsidR="00F40582" w:rsidRPr="00F37D89">
        <w:rPr>
          <w:rFonts w:cs="Times New Roman"/>
        </w:rPr>
        <w:t>та распределительных отношений.</w:t>
      </w:r>
    </w:p>
    <w:p w14:paraId="0BA64BFF" w14:textId="77777777" w:rsidR="00F40582" w:rsidRPr="00F37D89" w:rsidRDefault="000672D4" w:rsidP="000672D4">
      <w:pPr>
        <w:rPr>
          <w:rFonts w:cs="Times New Roman"/>
        </w:rPr>
      </w:pPr>
      <w:r w:rsidRPr="00F37D89">
        <w:rPr>
          <w:rFonts w:cs="Times New Roman"/>
        </w:rPr>
        <w:t xml:space="preserve">Регулирующая – определяет задачи </w:t>
      </w:r>
      <w:r w:rsidR="00F40582" w:rsidRPr="00F37D89">
        <w:rPr>
          <w:rFonts w:cs="Times New Roman"/>
        </w:rPr>
        <w:t>налоговой политики государства.</w:t>
      </w:r>
    </w:p>
    <w:p w14:paraId="05BE315C" w14:textId="77777777" w:rsidR="00F40582" w:rsidRPr="00F37D89" w:rsidRDefault="000672D4" w:rsidP="000672D4">
      <w:pPr>
        <w:rPr>
          <w:rFonts w:cs="Times New Roman"/>
        </w:rPr>
      </w:pPr>
      <w:r w:rsidRPr="00F37D89">
        <w:rPr>
          <w:rFonts w:cs="Times New Roman"/>
        </w:rPr>
        <w:t>Стимулирующая функция налогов реализуется через систему льгот, исключений, преференций. Налоги играют важную роль в распределении ВВП: вначале образуются первичные денежные доходы; затем денежные доходы участников общественного производства распределяются в пользу государства: работники платят налог на доходы физических лиц в бюджет, предприятия платят налоги на прибыль и другие налоговые</w:t>
      </w:r>
      <w:r w:rsidR="00F40582" w:rsidRPr="00F37D89">
        <w:rPr>
          <w:rFonts w:cs="Times New Roman"/>
        </w:rPr>
        <w:t xml:space="preserve"> платежи.</w:t>
      </w:r>
    </w:p>
    <w:p w14:paraId="6C7840FB" w14:textId="77777777" w:rsidR="000672D4" w:rsidRPr="00F37D89" w:rsidRDefault="000672D4" w:rsidP="000672D4">
      <w:pPr>
        <w:rPr>
          <w:rFonts w:cs="Times New Roman"/>
        </w:rPr>
      </w:pPr>
      <w:r w:rsidRPr="00F37D89">
        <w:rPr>
          <w:rFonts w:cs="Times New Roman"/>
        </w:rPr>
        <w:t>Функционирование налогов одновременно приводит к сокращению производственного потребления и к формированию государственного денежного фонда, повышающего государственный спрос и потребление и общее благосостояние нации.</w:t>
      </w:r>
    </w:p>
    <w:p w14:paraId="5C61BD9D" w14:textId="77777777" w:rsidR="0028645A" w:rsidRPr="00F37D89" w:rsidRDefault="00563EE8" w:rsidP="00B873A5">
      <w:pPr>
        <w:rPr>
          <w:rFonts w:cs="Times New Roman"/>
        </w:rPr>
      </w:pPr>
      <w:r w:rsidRPr="00F37D89">
        <w:rPr>
          <w:rFonts w:cs="Times New Roman"/>
        </w:rPr>
        <w:t>Тенденции общественного развития свидетельствуют о совершенствовании системы налогообложения, выработке принципов, техники взимания налогов на основе формирования мировоззренческого учения об экономической природе налога.</w:t>
      </w:r>
      <w:r w:rsidR="004A65CF" w:rsidRPr="00F37D89">
        <w:rPr>
          <w:rFonts w:cs="Times New Roman"/>
        </w:rPr>
        <w:t xml:space="preserve"> </w:t>
      </w:r>
    </w:p>
    <w:p w14:paraId="2CB4278C" w14:textId="77777777" w:rsidR="00434336" w:rsidRPr="00F37D89" w:rsidRDefault="00845B5D" w:rsidP="00845B5D">
      <w:pPr>
        <w:pStyle w:val="3"/>
        <w:jc w:val="center"/>
        <w:rPr>
          <w:rFonts w:cs="Times New Roman"/>
          <w:sz w:val="32"/>
        </w:rPr>
      </w:pPr>
      <w:bookmarkStart w:id="5" w:name="_Toc103962130"/>
      <w:r w:rsidRPr="00F37D89">
        <w:rPr>
          <w:rFonts w:cs="Times New Roman"/>
          <w:sz w:val="32"/>
        </w:rPr>
        <w:lastRenderedPageBreak/>
        <w:t xml:space="preserve">ГЛАВА </w:t>
      </w:r>
      <w:r w:rsidR="0099064D" w:rsidRPr="00F37D89">
        <w:rPr>
          <w:rFonts w:cs="Times New Roman"/>
          <w:sz w:val="32"/>
        </w:rPr>
        <w:t xml:space="preserve">2 </w:t>
      </w:r>
      <w:r w:rsidR="000672D4" w:rsidRPr="00F37D89">
        <w:rPr>
          <w:rFonts w:cs="Times New Roman"/>
          <w:sz w:val="32"/>
        </w:rPr>
        <w:t>АНАЛИЗ НАЛОГОВОЙ СИСТЕМЫ РЕСПУБЛИКИ БЕЛАРУСЬ</w:t>
      </w:r>
      <w:bookmarkEnd w:id="5"/>
    </w:p>
    <w:p w14:paraId="165DF4D6" w14:textId="77777777" w:rsidR="000672D4" w:rsidRPr="00F37D89" w:rsidRDefault="000672D4" w:rsidP="000672D4">
      <w:pPr>
        <w:pStyle w:val="a5"/>
      </w:pPr>
    </w:p>
    <w:p w14:paraId="2D867A74" w14:textId="77777777" w:rsidR="0099064D" w:rsidRPr="00F37D89" w:rsidRDefault="00C51509" w:rsidP="00C51509">
      <w:pPr>
        <w:pStyle w:val="3"/>
        <w:rPr>
          <w:rFonts w:cs="Times New Roman"/>
        </w:rPr>
      </w:pPr>
      <w:bookmarkStart w:id="6" w:name="_Toc103962131"/>
      <w:r w:rsidRPr="00F37D89">
        <w:rPr>
          <w:rFonts w:cs="Times New Roman"/>
        </w:rPr>
        <w:t>2.</w:t>
      </w:r>
      <w:r w:rsidR="00CA62BB" w:rsidRPr="00F37D89">
        <w:rPr>
          <w:rFonts w:cs="Times New Roman"/>
        </w:rPr>
        <w:t>1</w:t>
      </w:r>
      <w:r w:rsidRPr="00F37D89">
        <w:rPr>
          <w:rFonts w:cs="Times New Roman"/>
        </w:rPr>
        <w:t xml:space="preserve"> Характеристики основных видов налогов</w:t>
      </w:r>
      <w:r w:rsidR="00E629FD" w:rsidRPr="00F37D89">
        <w:rPr>
          <w:rFonts w:cs="Times New Roman"/>
        </w:rPr>
        <w:t xml:space="preserve"> и их р</w:t>
      </w:r>
      <w:r w:rsidR="00723F1B" w:rsidRPr="00F37D89">
        <w:rPr>
          <w:rFonts w:cs="Times New Roman"/>
        </w:rPr>
        <w:t>оль в экономике государства</w:t>
      </w:r>
      <w:bookmarkEnd w:id="6"/>
    </w:p>
    <w:p w14:paraId="1B147D46" w14:textId="77777777" w:rsidR="00845B5D" w:rsidRPr="00F37D89" w:rsidRDefault="00845B5D" w:rsidP="00845B5D">
      <w:pPr>
        <w:rPr>
          <w:rFonts w:cs="Times New Roman"/>
        </w:rPr>
      </w:pPr>
    </w:p>
    <w:p w14:paraId="7C16A4B1" w14:textId="77777777" w:rsidR="00845B5D" w:rsidRPr="00F37D89" w:rsidRDefault="00845B5D" w:rsidP="00845B5D">
      <w:pPr>
        <w:rPr>
          <w:rFonts w:cs="Times New Roman"/>
        </w:rPr>
      </w:pPr>
    </w:p>
    <w:p w14:paraId="0BB91855"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Налоговая система Республики Беларусь базируется на соответствующих законодательных актах государства, которыми устанавливаются конкретные методы построения и взимания налогов, т.е. механизм функционирования налоговой системы.</w:t>
      </w:r>
    </w:p>
    <w:p w14:paraId="56E73C6F"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 xml:space="preserve">К элементам налоговой системы относятся (Приложение А): </w:t>
      </w:r>
    </w:p>
    <w:p w14:paraId="00065A13"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1) налоговые органы;</w:t>
      </w:r>
    </w:p>
    <w:p w14:paraId="0EBA4606"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2) плательщики налогов;</w:t>
      </w:r>
    </w:p>
    <w:p w14:paraId="1B1D13B9"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3) система налогов [14, с.53].</w:t>
      </w:r>
    </w:p>
    <w:p w14:paraId="458A628A"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К налоговым органам Республики Беларусь относятся:</w:t>
      </w:r>
    </w:p>
    <w:p w14:paraId="68F31096"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 Министерство по налогам и сборам Республики Беларусь – республиканский орган государственного управления;</w:t>
      </w:r>
    </w:p>
    <w:p w14:paraId="4FD03D22"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 областные (городские) и районные инспекции по налогам и сборам;</w:t>
      </w:r>
    </w:p>
    <w:p w14:paraId="02C617BF"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 таможенные органы Республики Беларусь;</w:t>
      </w:r>
    </w:p>
    <w:p w14:paraId="0489BE6D" w14:textId="77777777" w:rsidR="005A2B8F" w:rsidRPr="00F37D89" w:rsidRDefault="005A2B8F" w:rsidP="005A2B8F">
      <w:pPr>
        <w:widowControl w:val="0"/>
        <w:spacing w:line="240" w:lineRule="auto"/>
        <w:contextualSpacing w:val="0"/>
        <w:rPr>
          <w:rFonts w:eastAsia="Times New Roman" w:cs="Times New Roman"/>
          <w:szCs w:val="28"/>
        </w:rPr>
      </w:pPr>
      <w:r w:rsidRPr="00F37D89">
        <w:rPr>
          <w:rFonts w:eastAsia="Times New Roman" w:cs="Times New Roman"/>
          <w:szCs w:val="28"/>
        </w:rPr>
        <w:t>– транспортная инспекция Республики Беларусь [15].</w:t>
      </w:r>
    </w:p>
    <w:p w14:paraId="335B0C61" w14:textId="77777777" w:rsidR="005A2B8F" w:rsidRPr="00F37D89" w:rsidRDefault="005A2B8F" w:rsidP="00622600">
      <w:pPr>
        <w:widowControl w:val="0"/>
        <w:autoSpaceDE w:val="0"/>
        <w:autoSpaceDN w:val="0"/>
        <w:adjustRightInd w:val="0"/>
        <w:contextualSpacing w:val="0"/>
        <w:rPr>
          <w:rFonts w:eastAsia="Times New Roman" w:cs="Times New Roman"/>
          <w:szCs w:val="28"/>
        </w:rPr>
      </w:pPr>
      <w:r w:rsidRPr="00F37D89">
        <w:rPr>
          <w:rFonts w:eastAsia="Times New Roman" w:cs="Times New Roman"/>
          <w:szCs w:val="28"/>
        </w:rPr>
        <w:t xml:space="preserve">В соответствии со ст. 13 Налогового кодекса Республики Беларусь плательщиками налогов (Приложение Б) признаются организации  и физические лица, на которых в соответствии с Налоговым кодексом Республики Беларусь возложена обязанность уплачивать налоги [15, ст. 13]. </w:t>
      </w:r>
    </w:p>
    <w:p w14:paraId="46F6B939"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xml:space="preserve">Виды налогов, применяемых в Республике Беларусь, можно классифицировать различными способами в зависимости от критерия, лежащего в основе деления (Приложение В). </w:t>
      </w:r>
    </w:p>
    <w:p w14:paraId="022CA20E"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xml:space="preserve">По степени компетенции органов власти различных уровней в отношении вопросов, связанных с установлением и введением налогов, выделяют общегосударственные и местные налоги [16, с. 48]. </w:t>
      </w:r>
    </w:p>
    <w:p w14:paraId="0551A2E5"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Общегосударственные (республиканские) налоги устанавливаются в законодательном порядке Парламентом или Президентом Республики Беларусь, действуют на всей территории и подлежат зачислению в бюджеты различных уровней. По действующему законодательству к ним, в частности, относятся: акцизы, налог на добавленную стоимость, налог на доходы и прибыль. Суммы общегосударственных (республиканских) налогов могут зачисляться как в республиканский, так и в местные бюджеты [16, с. 48].</w:t>
      </w:r>
    </w:p>
    <w:p w14:paraId="27E2DA53"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xml:space="preserve">К республиканским налогам и сборам (пошлинам) относятся: налог на добавленную стоимость, акцизы, налог на прибыль, налог на доходы иностранных организаций, не осуществляющих деятельность в Республике Беларусь через постоянное представительство, подоходный налог с физических </w:t>
      </w:r>
      <w:r w:rsidRPr="00F37D89">
        <w:rPr>
          <w:rFonts w:eastAsia="Times New Roman" w:cs="Times New Roman"/>
          <w:szCs w:val="28"/>
        </w:rPr>
        <w:lastRenderedPageBreak/>
        <w:t xml:space="preserve">лиц, налог на недвижимость, земельный налог, экологический налог, налог за добычу (изъятие) природных ресурсов, сбор за проезд автомобильных транспортных средств иностранных государств по автомобильным дорогам общего пользования Республики Беларусь, оффшорный сбор, гербовый сбор, консульский сбор, государственная пошлина, патентные пошлины, таможенные пошлины и таможенные сборы, утилизационный сбор [17, разд. </w:t>
      </w:r>
      <w:r w:rsidRPr="00F37D89">
        <w:rPr>
          <w:rFonts w:eastAsia="Times New Roman" w:cs="Times New Roman"/>
          <w:szCs w:val="28"/>
          <w:lang w:val="en-US"/>
        </w:rPr>
        <w:t>V</w:t>
      </w:r>
      <w:r w:rsidRPr="00F37D89">
        <w:rPr>
          <w:rFonts w:eastAsia="Times New Roman" w:cs="Times New Roman"/>
          <w:szCs w:val="28"/>
        </w:rPr>
        <w:t>].</w:t>
      </w:r>
    </w:p>
    <w:p w14:paraId="44DE764A"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Местные налоги устанавливаются решениями местных Советов депутатов (в рамках Закона «О республиканском бюджете» на очередной бюджетный год), который определяет перечень данных платежей и правовые основы их взимания, действуют на территории соответствующих административно-территориальных единиц и полностью зачисляются в местные бюджеты [16, с. 48].</w:t>
      </w:r>
    </w:p>
    <w:p w14:paraId="256CBECD"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xml:space="preserve">В настоящее время в Республике Беларусь применяются следующие местные налоги и сборы (пошлины):  налог за владение собаками,  курортный сбор и  сбор с заготовителей [17, разд. </w:t>
      </w:r>
      <w:r w:rsidRPr="00F37D89">
        <w:rPr>
          <w:rFonts w:eastAsia="Times New Roman" w:cs="Times New Roman"/>
          <w:szCs w:val="28"/>
          <w:lang w:val="en-US"/>
        </w:rPr>
        <w:t>VI</w:t>
      </w:r>
      <w:r w:rsidRPr="00F37D89">
        <w:rPr>
          <w:rFonts w:eastAsia="Times New Roman" w:cs="Times New Roman"/>
          <w:szCs w:val="28"/>
        </w:rPr>
        <w:t>].</w:t>
      </w:r>
    </w:p>
    <w:p w14:paraId="57E08C66"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По способу взимания налоги подразделяются на прямые и косвенные [16, с. 49].</w:t>
      </w:r>
    </w:p>
    <w:p w14:paraId="5C76FB4C"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Кроме общегосударственных и местных также выделяют особые режим налогообложения, в частности:</w:t>
      </w:r>
    </w:p>
    <w:p w14:paraId="5B936F12"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налог при упрощенной системе налогообложения;</w:t>
      </w:r>
    </w:p>
    <w:p w14:paraId="4218E4EC"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единый налог с индивидуальных предпринимателей и иных физических лиц;</w:t>
      </w:r>
    </w:p>
    <w:p w14:paraId="50131457"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единый налог для производителей сельскохозяйственной продукции;</w:t>
      </w:r>
    </w:p>
    <w:p w14:paraId="070028F2"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налог на игорный бизнес;</w:t>
      </w:r>
    </w:p>
    <w:p w14:paraId="2C2F8F80"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налог на доходы от осуществления лотерейной деятельности;</w:t>
      </w:r>
    </w:p>
    <w:p w14:paraId="37A0F532"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налог на доходы от проведения электронных интерактивных игр;</w:t>
      </w:r>
    </w:p>
    <w:p w14:paraId="34EB54E2"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сбор за осуществление ремесленной деятельности;</w:t>
      </w:r>
    </w:p>
    <w:p w14:paraId="43243426"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сбор за осуществление деятельности по оказанию услуг в сфере агроэкотуризма;</w:t>
      </w:r>
    </w:p>
    <w:p w14:paraId="5EF16BAC"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 xml:space="preserve">– единый налог на вмененный доход  [17, разд. </w:t>
      </w:r>
      <w:r w:rsidRPr="00F37D89">
        <w:rPr>
          <w:rFonts w:eastAsia="Times New Roman" w:cs="Times New Roman"/>
          <w:szCs w:val="28"/>
          <w:lang w:val="en-US"/>
        </w:rPr>
        <w:t>VII</w:t>
      </w:r>
      <w:r w:rsidRPr="00F37D89">
        <w:rPr>
          <w:rFonts w:eastAsia="Times New Roman" w:cs="Times New Roman"/>
          <w:szCs w:val="28"/>
        </w:rPr>
        <w:t>].</w:t>
      </w:r>
    </w:p>
    <w:p w14:paraId="6EBC8577" w14:textId="77777777" w:rsidR="005A2B8F" w:rsidRPr="00F37D89" w:rsidRDefault="005A2B8F" w:rsidP="00622600">
      <w:pPr>
        <w:widowControl w:val="0"/>
        <w:contextualSpacing w:val="0"/>
        <w:rPr>
          <w:rFonts w:eastAsia="Times New Roman" w:cs="Times New Roman"/>
          <w:szCs w:val="28"/>
        </w:rPr>
      </w:pPr>
      <w:r w:rsidRPr="00F37D89">
        <w:rPr>
          <w:rFonts w:eastAsia="Times New Roman" w:cs="Times New Roman"/>
          <w:szCs w:val="28"/>
        </w:rPr>
        <w:t>Прямые налоги устанавливаются на доходы и имущество плательщиков, при этом юридический и фактический плательщики совпадают. Принципиально важно, что в процессе взимания прямых налогов между государством и плательщиками налогов устанавливаются прямые денежные отношения. Примерами таких налогов являются подоходный налог с физических лиц, налоги на доходы и прибыль, налог на недвижимость [16, с. 49].</w:t>
      </w:r>
    </w:p>
    <w:p w14:paraId="51591A38" w14:textId="77777777" w:rsidR="005A2B8F" w:rsidRPr="00F37D89" w:rsidRDefault="005A2B8F" w:rsidP="00CA62BB">
      <w:pPr>
        <w:rPr>
          <w:rFonts w:eastAsia="Times New Roman"/>
        </w:rPr>
      </w:pPr>
      <w:r w:rsidRPr="00F37D89">
        <w:rPr>
          <w:rFonts w:eastAsia="Times New Roman"/>
        </w:rPr>
        <w:t xml:space="preserve">Косвенные налоги включаются в отпускную цену товаров (работ, услуг) в виде надбавки. Здесь фактическим плательщиком является потребитель товаров (работ, услуг), а юридическая обязанность внесения их в бюджет возлагается на продавца. Такими налогами являются, например, акцизы, налог на добавленную </w:t>
      </w:r>
      <w:r w:rsidRPr="00F37D89">
        <w:rPr>
          <w:rFonts w:eastAsia="Times New Roman"/>
        </w:rPr>
        <w:lastRenderedPageBreak/>
        <w:t>стоимость. При косвенном налогообложении юридическим плательщиком выступает продавец товаров (работ, услуг), являющийся посредником между государством и потребителем товаров (работ, услуг). Потребитель, в свою очередь, представляет собой реального плательщика – носителя налога [16, с. 49].</w:t>
      </w:r>
    </w:p>
    <w:p w14:paraId="624FB713" w14:textId="77777777" w:rsidR="005A2B8F" w:rsidRPr="00F37D89" w:rsidRDefault="005A2B8F" w:rsidP="00CA62BB">
      <w:pPr>
        <w:rPr>
          <w:rFonts w:eastAsia="Times New Roman"/>
        </w:rPr>
      </w:pPr>
      <w:r w:rsidRPr="00F37D89">
        <w:rPr>
          <w:rFonts w:eastAsia="Times New Roman"/>
        </w:rPr>
        <w:t>По субъекту уплаты выделяют следующие виды налогов: налоги с физических лиц (подоходный налог с физических лиц); налоги с юридических лиц (налог на прибыль); смешанные налоги, которые уплачивают как организации, так и физические лица (налог на недвижимость, земельный налог)  [16, с. 51].</w:t>
      </w:r>
    </w:p>
    <w:p w14:paraId="272F40DA" w14:textId="77777777" w:rsidR="005A2B8F" w:rsidRPr="00F37D89" w:rsidRDefault="005A2B8F" w:rsidP="00CA62BB">
      <w:pPr>
        <w:rPr>
          <w:rFonts w:eastAsia="Times New Roman"/>
        </w:rPr>
      </w:pPr>
      <w:r w:rsidRPr="00F37D89">
        <w:rPr>
          <w:rFonts w:eastAsia="Times New Roman"/>
        </w:rPr>
        <w:t>В зависимости от характера использования налоги могут быть общего назначения и целевые [16, с. 51].</w:t>
      </w:r>
    </w:p>
    <w:p w14:paraId="5AD7A2B7" w14:textId="77777777" w:rsidR="005A2B8F" w:rsidRPr="00F37D89" w:rsidRDefault="005A2B8F" w:rsidP="00CA62BB">
      <w:pPr>
        <w:rPr>
          <w:rFonts w:eastAsia="Times New Roman"/>
        </w:rPr>
      </w:pPr>
      <w:r w:rsidRPr="00F37D89">
        <w:rPr>
          <w:rFonts w:eastAsia="Times New Roman"/>
        </w:rPr>
        <w:t>Налоги общего назначения (абстрактные налоги) используются на общие цели без конкретизации мероприятий или затрат, на которые они расходуются. Такими являются, как правило, основополагающие налоги, взимаемые на территории определенного государства (налог на прибыль, подоходный налог, налог на недвижимость) [16, с. 51].</w:t>
      </w:r>
    </w:p>
    <w:p w14:paraId="1D8A372D" w14:textId="77777777" w:rsidR="005A2B8F" w:rsidRPr="00F37D89" w:rsidRDefault="005A2B8F" w:rsidP="00CA62BB">
      <w:pPr>
        <w:rPr>
          <w:rFonts w:eastAsia="Times New Roman"/>
        </w:rPr>
      </w:pPr>
      <w:r w:rsidRPr="00F37D89">
        <w:rPr>
          <w:rFonts w:eastAsia="Times New Roman"/>
        </w:rPr>
        <w:t>Целевые (специальные) налоги используются для финансирования конкретных мероприятий и зачисляются, как правило, в соответствующие государственные целевые бюджетные или внебюджетные фонды. В Республике Беларусь распространена практика применения целевых налоговых платежей, посредством которых формируются доходы государственных целевых бюджетных фондов (инновационный фонд и др.) [16, с. 51].</w:t>
      </w:r>
    </w:p>
    <w:p w14:paraId="5A737404" w14:textId="77777777" w:rsidR="005A2B8F" w:rsidRPr="00F37D89" w:rsidRDefault="005A2B8F" w:rsidP="00CA62BB">
      <w:pPr>
        <w:rPr>
          <w:rFonts w:eastAsia="Times New Roman"/>
        </w:rPr>
      </w:pPr>
      <w:r w:rsidRPr="00F37D89">
        <w:rPr>
          <w:rFonts w:eastAsia="Times New Roman"/>
        </w:rPr>
        <w:t>В зависимости от источника уплаты различают налоги, уплачиваемые с заработной платы (взносы в Фонд социальной защиты населения Министерства труда и социальной защиты населения Республики Беларусь), дохода (прибыли) (подоходный налог с физических лиц, налог на прибыль с организаций), а также относящиеся на себестоимость (экологический налог, земельный налог). Классификация налогов по источникам их уплаты распространяется преимущественно на налоги, уплачиваемые организациями и позволяет с налоговой точки зрения определить эффективность работы предприятия [16, с. 52].</w:t>
      </w:r>
    </w:p>
    <w:p w14:paraId="1A369FE9" w14:textId="77777777" w:rsidR="005A2B8F" w:rsidRPr="00F37D89" w:rsidRDefault="005A2B8F" w:rsidP="00CA62BB">
      <w:pPr>
        <w:rPr>
          <w:rFonts w:eastAsia="Times New Roman"/>
        </w:rPr>
      </w:pPr>
      <w:r w:rsidRPr="00F37D89">
        <w:rPr>
          <w:rFonts w:eastAsia="Times New Roman"/>
        </w:rPr>
        <w:t>По субъекту исчисления налоги подразделяю</w:t>
      </w:r>
      <w:r w:rsidR="006A1119" w:rsidRPr="00F37D89">
        <w:rPr>
          <w:rFonts w:eastAsia="Times New Roman"/>
        </w:rPr>
        <w:t>тся на окладные и неокладные [5</w:t>
      </w:r>
      <w:r w:rsidRPr="00F37D89">
        <w:rPr>
          <w:rFonts w:eastAsia="Times New Roman"/>
        </w:rPr>
        <w:t>, с. 53].</w:t>
      </w:r>
    </w:p>
    <w:p w14:paraId="3CA17B0C" w14:textId="77777777" w:rsidR="005A2B8F" w:rsidRPr="00F37D89" w:rsidRDefault="005A2B8F" w:rsidP="00CA62BB">
      <w:pPr>
        <w:rPr>
          <w:rFonts w:eastAsia="Times New Roman"/>
        </w:rPr>
      </w:pPr>
      <w:r w:rsidRPr="00F37D89">
        <w:rPr>
          <w:rFonts w:eastAsia="Times New Roman"/>
        </w:rPr>
        <w:t>При окладных налогах их сумма устанавливается для каждого отдельного налогоплательщика налоговым органом, и обязанность их уплаты возникает только после получения плательщиком от данного органа соответствующего распоряжения (налогового сообщения) с указанием исчисленной суммы налога. К числу таких налогов относятся земельный налог и налог на недвижимость с физических лиц [16, с. 53].</w:t>
      </w:r>
    </w:p>
    <w:p w14:paraId="19FA4731" w14:textId="77777777" w:rsidR="005A2B8F" w:rsidRPr="00F37D89" w:rsidRDefault="005A2B8F" w:rsidP="00CA62BB">
      <w:pPr>
        <w:rPr>
          <w:rFonts w:eastAsia="Times New Roman"/>
        </w:rPr>
      </w:pPr>
      <w:r w:rsidRPr="00F37D89">
        <w:rPr>
          <w:rFonts w:eastAsia="Times New Roman"/>
        </w:rPr>
        <w:lastRenderedPageBreak/>
        <w:t>Неокладные налоги исчисляются и уплачиваются налогоплательщиком самостоятельно. Налоговые органы осуществляют лишь контроль за правильностью исчисления налога и своевременностью его уплаты. К числу неокладных налогов относят налог на прибыль с организаций, налог на добавленную стоимость, земельный налог с организаций [16, с. 53].</w:t>
      </w:r>
    </w:p>
    <w:p w14:paraId="3189CF62" w14:textId="77777777" w:rsidR="005A2B8F" w:rsidRPr="00F37D89" w:rsidRDefault="005A2B8F" w:rsidP="00CA62BB">
      <w:pPr>
        <w:rPr>
          <w:rFonts w:eastAsia="Times New Roman"/>
        </w:rPr>
      </w:pPr>
      <w:r w:rsidRPr="00F37D89">
        <w:rPr>
          <w:rFonts w:eastAsia="Times New Roman"/>
        </w:rPr>
        <w:t>Также  в Республике Беларусь выделяют налоги для отдельных категорий плательщиков, к которым относят:</w:t>
      </w:r>
    </w:p>
    <w:p w14:paraId="0EE5BF5E" w14:textId="77777777" w:rsidR="005A2B8F" w:rsidRPr="00F37D89" w:rsidRDefault="005A2B8F" w:rsidP="00CA62BB">
      <w:pPr>
        <w:rPr>
          <w:rFonts w:eastAsia="Times New Roman"/>
        </w:rPr>
      </w:pPr>
      <w:r w:rsidRPr="00F37D89">
        <w:rPr>
          <w:rFonts w:eastAsia="Times New Roman"/>
        </w:rPr>
        <w:t>– свободные экономические зоны;</w:t>
      </w:r>
    </w:p>
    <w:p w14:paraId="1EEB27AE" w14:textId="77777777" w:rsidR="005A2B8F" w:rsidRPr="00F37D89" w:rsidRDefault="005A2B8F" w:rsidP="00CA62BB">
      <w:pPr>
        <w:rPr>
          <w:rFonts w:eastAsia="Times New Roman"/>
        </w:rPr>
      </w:pPr>
      <w:r w:rsidRPr="00F37D89">
        <w:rPr>
          <w:rFonts w:eastAsia="Times New Roman"/>
        </w:rPr>
        <w:t>– крестьянские (фермерские) хозяйства;</w:t>
      </w:r>
    </w:p>
    <w:p w14:paraId="3E5E1055" w14:textId="77777777" w:rsidR="005A2B8F" w:rsidRPr="00F37D89" w:rsidRDefault="005A2B8F" w:rsidP="00CA62BB">
      <w:pPr>
        <w:rPr>
          <w:rFonts w:eastAsia="Times New Roman"/>
        </w:rPr>
      </w:pPr>
      <w:r w:rsidRPr="00F37D89">
        <w:rPr>
          <w:rFonts w:eastAsia="Times New Roman"/>
        </w:rPr>
        <w:t>–коллегии адвокатов и адвокатские бюро;</w:t>
      </w:r>
    </w:p>
    <w:p w14:paraId="39A569B7" w14:textId="77777777" w:rsidR="005A2B8F" w:rsidRPr="00F37D89" w:rsidRDefault="005A2B8F" w:rsidP="00CA62BB">
      <w:pPr>
        <w:rPr>
          <w:rFonts w:eastAsia="Times New Roman"/>
        </w:rPr>
      </w:pPr>
      <w:r w:rsidRPr="00F37D89">
        <w:rPr>
          <w:rFonts w:eastAsia="Times New Roman"/>
        </w:rPr>
        <w:t>– государственные органы и иные государственные организации [16, с. 54].</w:t>
      </w:r>
    </w:p>
    <w:p w14:paraId="19D56D58" w14:textId="77777777" w:rsidR="00F2713F" w:rsidRPr="00F37D89" w:rsidRDefault="00F2713F" w:rsidP="00CA62BB">
      <w:r w:rsidRPr="00F37D89">
        <w:t xml:space="preserve">Говоря о </w:t>
      </w:r>
      <w:r w:rsidRPr="00F37D89">
        <w:rPr>
          <w:i/>
        </w:rPr>
        <w:t>роли налогов в современной экономике</w:t>
      </w:r>
      <w:r w:rsidRPr="00F37D89">
        <w:t>, стоит отметить, что представить себе эффективно фyнкционирyющyю рыночнyю экономикy в современном мире, не регyлирyемyю госyдарством, невозможно</w:t>
      </w:r>
      <w:r w:rsidR="00180E79" w:rsidRPr="00F37D89">
        <w:t xml:space="preserve">, </w:t>
      </w:r>
      <w:r w:rsidRPr="00F37D89">
        <w:t xml:space="preserve">каковы бы ни были эти формы и методы, центральное место в самой системе регyлирования принадлежит налогам. развитие рыночной экономики </w:t>
      </w:r>
      <w:r w:rsidR="00180E79" w:rsidRPr="00F37D89">
        <w:t>регулируется</w:t>
      </w:r>
      <w:r w:rsidRPr="00F37D89">
        <w:t xml:space="preserve"> финансово-экономическими методами - пyтем применения отлаженной системы налогообложения, маневрирования ссyдным капиталом и процентными ставками, выделения из бюджета капитальных вложений и дотаций, госyдарственных закyпок и осyществления народнохозяйственных программ и т.п. Центральное место в этом комплексе экономических методов занимают налоги.</w:t>
      </w:r>
    </w:p>
    <w:p w14:paraId="2BD096F8" w14:textId="77777777" w:rsidR="00F2713F" w:rsidRPr="00F37D89" w:rsidRDefault="00F2713F" w:rsidP="00CA62BB">
      <w:r w:rsidRPr="00F37D89">
        <w:t xml:space="preserve">Маневрирyя налоговыми ставками, льготами и штрафами, изменяя yсловия налогообложения, вводя одни и отменяя </w:t>
      </w:r>
      <w:r w:rsidR="00977BCE" w:rsidRPr="00F37D89">
        <w:t>другие</w:t>
      </w:r>
      <w:r w:rsidRPr="00F37D89">
        <w:t xml:space="preserve"> налоги, госyдарство создает yсловия для yскоренного развития определенных отраслей и производств, </w:t>
      </w:r>
      <w:r w:rsidR="00977BCE" w:rsidRPr="00F37D89">
        <w:t>способствует</w:t>
      </w:r>
      <w:r w:rsidRPr="00F37D89">
        <w:t xml:space="preserve"> решению </w:t>
      </w:r>
      <w:r w:rsidR="00977BCE" w:rsidRPr="00F37D89">
        <w:t>актуальных</w:t>
      </w:r>
      <w:r w:rsidRPr="00F37D89">
        <w:t xml:space="preserve"> для общества проблем.</w:t>
      </w:r>
    </w:p>
    <w:p w14:paraId="7C3C854D" w14:textId="77777777" w:rsidR="00F2713F" w:rsidRPr="00F37D89" w:rsidRDefault="00F2713F" w:rsidP="00B873A5">
      <w:pPr>
        <w:pStyle w:val="a5"/>
        <w:rPr>
          <w:rFonts w:cs="Times New Roman"/>
        </w:rPr>
      </w:pPr>
    </w:p>
    <w:p w14:paraId="38D2D9AD" w14:textId="77777777" w:rsidR="00654AC0" w:rsidRPr="00F37D89" w:rsidRDefault="00654AC0" w:rsidP="00B873A5">
      <w:pPr>
        <w:pStyle w:val="a5"/>
        <w:rPr>
          <w:rFonts w:cs="Times New Roman"/>
        </w:rPr>
      </w:pPr>
    </w:p>
    <w:p w14:paraId="0BF5A1AF" w14:textId="77777777" w:rsidR="00654AC0" w:rsidRPr="00F37D89" w:rsidRDefault="00654AC0" w:rsidP="00654AC0">
      <w:pPr>
        <w:pStyle w:val="3"/>
      </w:pPr>
      <w:bookmarkStart w:id="7" w:name="_Toc103962132"/>
      <w:r w:rsidRPr="00F37D89">
        <w:t>2.2 Особенности налоговой системы Республики Беларусь</w:t>
      </w:r>
      <w:bookmarkEnd w:id="7"/>
    </w:p>
    <w:p w14:paraId="69487643" w14:textId="77777777" w:rsidR="00654AC0" w:rsidRPr="00F37D89" w:rsidRDefault="00654AC0" w:rsidP="00B873A5">
      <w:pPr>
        <w:pStyle w:val="a5"/>
        <w:rPr>
          <w:rFonts w:cs="Times New Roman"/>
        </w:rPr>
      </w:pPr>
    </w:p>
    <w:p w14:paraId="1BEDD151" w14:textId="77777777" w:rsidR="00654AC0" w:rsidRPr="00F37D89" w:rsidRDefault="00654AC0" w:rsidP="00B873A5">
      <w:pPr>
        <w:pStyle w:val="a5"/>
        <w:rPr>
          <w:rFonts w:cs="Times New Roman"/>
        </w:rPr>
      </w:pPr>
    </w:p>
    <w:p w14:paraId="0D83D643" w14:textId="77777777" w:rsidR="00760B5F" w:rsidRPr="00F37D89" w:rsidRDefault="00760B5F" w:rsidP="00760B5F">
      <w:pPr>
        <w:rPr>
          <w:rFonts w:eastAsia="Calibri"/>
          <w:lang w:eastAsia="en-US"/>
        </w:rPr>
      </w:pPr>
      <w:r w:rsidRPr="00F37D89">
        <w:rPr>
          <w:rFonts w:eastAsia="Calibri"/>
          <w:lang w:eastAsia="en-US"/>
        </w:rPr>
        <w:t>Для анализа налоговой системы Республики Беларусь, нам, прежде всего, целесообразно исследовать состав и динамику доходов и расходов государственного бюджета. Анализ будем проводить за 2017-2021 гг.</w:t>
      </w:r>
    </w:p>
    <w:p w14:paraId="15BF86E8" w14:textId="77777777" w:rsidR="00CA62BB" w:rsidRPr="00F37D89" w:rsidRDefault="00CA62BB" w:rsidP="00CA62BB">
      <w:pPr>
        <w:rPr>
          <w:rFonts w:eastAsia="Calibri"/>
          <w:lang w:eastAsia="en-US"/>
        </w:rPr>
      </w:pPr>
      <w:r w:rsidRPr="00F37D89">
        <w:rPr>
          <w:rFonts w:eastAsia="Calibri"/>
          <w:lang w:eastAsia="en-US"/>
        </w:rPr>
        <w:t xml:space="preserve">Таким образом, доходная часть бюджета увеличивалась в 2017-2020 гг. ежегодно, однако, темп роста ее замедлился. Если рост в 2019 г. по сравнению с 2018 г. составил 17,3 %, то в 2020 г. по  сравнению с 2019 г. – только 3,1 %. А в 2021 г. по сравнению с 2020 г. бюджетные доходы сократились на 1 123 млн р. или 4,6 %. Сокращение доходов государственного бюджета в 2021 г. по </w:t>
      </w:r>
      <w:r w:rsidRPr="00F37D89">
        <w:rPr>
          <w:rFonts w:eastAsia="Calibri"/>
          <w:lang w:eastAsia="en-US"/>
        </w:rPr>
        <w:lastRenderedPageBreak/>
        <w:t xml:space="preserve">сравнению с 2020 . было вызвано снижением суммы полученных налоговых доходов – на 234 млн р. или 1,2 %, неналоговых доходов – на 849 млн р. или 26,4 % и безвозмездных поступлений – на 40 млн р. или 2,8 %. </w:t>
      </w:r>
    </w:p>
    <w:p w14:paraId="6FA73F74" w14:textId="77777777" w:rsidR="00760B5F" w:rsidRPr="00F37D89" w:rsidRDefault="00760B5F" w:rsidP="00760B5F">
      <w:pPr>
        <w:widowControl w:val="0"/>
        <w:spacing w:line="240" w:lineRule="auto"/>
        <w:ind w:firstLine="0"/>
        <w:contextualSpacing w:val="0"/>
        <w:rPr>
          <w:rFonts w:eastAsia="Calibri" w:cs="Times New Roman"/>
          <w:b/>
          <w:sz w:val="26"/>
          <w:szCs w:val="26"/>
          <w:lang w:eastAsia="en-US"/>
        </w:rPr>
      </w:pPr>
    </w:p>
    <w:p w14:paraId="7E3A48C9" w14:textId="77777777" w:rsidR="00760B5F" w:rsidRPr="00F37D89" w:rsidRDefault="00760B5F" w:rsidP="00760B5F">
      <w:pPr>
        <w:ind w:firstLine="0"/>
        <w:rPr>
          <w:rFonts w:eastAsia="Calibri"/>
          <w:lang w:eastAsia="en-US"/>
        </w:rPr>
      </w:pPr>
      <w:r w:rsidRPr="00F37D89">
        <w:rPr>
          <w:rFonts w:eastAsia="Calibri"/>
          <w:lang w:eastAsia="en-US"/>
        </w:rPr>
        <w:t>Таблица 2.1 – Состав доходов республиканского бюджета Республики Беларусь за 2017-2021 гг., млн р.</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418"/>
        <w:gridCol w:w="1490"/>
        <w:gridCol w:w="1499"/>
        <w:gridCol w:w="1576"/>
        <w:gridCol w:w="1354"/>
      </w:tblGrid>
      <w:tr w:rsidR="00760B5F" w:rsidRPr="00F37D89" w14:paraId="346A1B26" w14:textId="77777777" w:rsidTr="00760B5F">
        <w:trPr>
          <w:trHeight w:val="20"/>
        </w:trPr>
        <w:tc>
          <w:tcPr>
            <w:tcW w:w="2518" w:type="dxa"/>
            <w:vAlign w:val="center"/>
          </w:tcPr>
          <w:p w14:paraId="1D074CC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Статья доходов</w:t>
            </w:r>
          </w:p>
        </w:tc>
        <w:tc>
          <w:tcPr>
            <w:tcW w:w="1418" w:type="dxa"/>
            <w:vAlign w:val="center"/>
          </w:tcPr>
          <w:p w14:paraId="3C18DDE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2017 г.</w:t>
            </w:r>
          </w:p>
        </w:tc>
        <w:tc>
          <w:tcPr>
            <w:tcW w:w="1490" w:type="dxa"/>
            <w:vAlign w:val="center"/>
          </w:tcPr>
          <w:p w14:paraId="2105096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2018 г.</w:t>
            </w:r>
          </w:p>
        </w:tc>
        <w:tc>
          <w:tcPr>
            <w:tcW w:w="1499" w:type="dxa"/>
            <w:vAlign w:val="center"/>
          </w:tcPr>
          <w:p w14:paraId="5946C09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2019 г.</w:t>
            </w:r>
          </w:p>
        </w:tc>
        <w:tc>
          <w:tcPr>
            <w:tcW w:w="1576" w:type="dxa"/>
            <w:vAlign w:val="center"/>
          </w:tcPr>
          <w:p w14:paraId="0A57F4BF"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2020 г.</w:t>
            </w:r>
          </w:p>
        </w:tc>
        <w:tc>
          <w:tcPr>
            <w:tcW w:w="1354" w:type="dxa"/>
            <w:vAlign w:val="center"/>
          </w:tcPr>
          <w:p w14:paraId="6B54EF3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2021 г.</w:t>
            </w:r>
          </w:p>
        </w:tc>
      </w:tr>
      <w:tr w:rsidR="00760B5F" w:rsidRPr="00F37D89" w14:paraId="7F95EE08" w14:textId="77777777" w:rsidTr="00760B5F">
        <w:trPr>
          <w:trHeight w:val="20"/>
        </w:trPr>
        <w:tc>
          <w:tcPr>
            <w:tcW w:w="2518" w:type="dxa"/>
            <w:vAlign w:val="center"/>
          </w:tcPr>
          <w:p w14:paraId="65A0588B"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1. Налоговые доходы</w:t>
            </w:r>
          </w:p>
        </w:tc>
        <w:tc>
          <w:tcPr>
            <w:tcW w:w="1418" w:type="dxa"/>
            <w:vAlign w:val="center"/>
          </w:tcPr>
          <w:p w14:paraId="5371C13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13 981</w:t>
            </w:r>
          </w:p>
        </w:tc>
        <w:tc>
          <w:tcPr>
            <w:tcW w:w="1490" w:type="dxa"/>
            <w:vAlign w:val="center"/>
          </w:tcPr>
          <w:p w14:paraId="4E0EF47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15 946</w:t>
            </w:r>
          </w:p>
        </w:tc>
        <w:tc>
          <w:tcPr>
            <w:tcW w:w="1499" w:type="dxa"/>
            <w:vAlign w:val="center"/>
          </w:tcPr>
          <w:p w14:paraId="2EC6232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18 383</w:t>
            </w:r>
          </w:p>
        </w:tc>
        <w:tc>
          <w:tcPr>
            <w:tcW w:w="1576" w:type="dxa"/>
            <w:vAlign w:val="center"/>
          </w:tcPr>
          <w:p w14:paraId="023F241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19 801</w:t>
            </w:r>
          </w:p>
        </w:tc>
        <w:tc>
          <w:tcPr>
            <w:tcW w:w="1354" w:type="dxa"/>
            <w:vAlign w:val="center"/>
          </w:tcPr>
          <w:p w14:paraId="4B57BA6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19 567</w:t>
            </w:r>
          </w:p>
        </w:tc>
      </w:tr>
      <w:tr w:rsidR="00760B5F" w:rsidRPr="00F37D89" w14:paraId="1D44B1E6" w14:textId="77777777" w:rsidTr="00760B5F">
        <w:trPr>
          <w:trHeight w:val="20"/>
        </w:trPr>
        <w:tc>
          <w:tcPr>
            <w:tcW w:w="2518" w:type="dxa"/>
            <w:vAlign w:val="center"/>
          </w:tcPr>
          <w:p w14:paraId="35D9B519"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2. Неналоговые доходы</w:t>
            </w:r>
          </w:p>
        </w:tc>
        <w:tc>
          <w:tcPr>
            <w:tcW w:w="1418" w:type="dxa"/>
            <w:vAlign w:val="center"/>
          </w:tcPr>
          <w:p w14:paraId="7C05543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2 700</w:t>
            </w:r>
          </w:p>
        </w:tc>
        <w:tc>
          <w:tcPr>
            <w:tcW w:w="1490" w:type="dxa"/>
            <w:vAlign w:val="center"/>
          </w:tcPr>
          <w:p w14:paraId="737D0E3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2 340</w:t>
            </w:r>
          </w:p>
        </w:tc>
        <w:tc>
          <w:tcPr>
            <w:tcW w:w="1499" w:type="dxa"/>
            <w:vAlign w:val="center"/>
          </w:tcPr>
          <w:p w14:paraId="1F97F3A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2 792</w:t>
            </w:r>
          </w:p>
        </w:tc>
        <w:tc>
          <w:tcPr>
            <w:tcW w:w="1576" w:type="dxa"/>
            <w:vAlign w:val="center"/>
          </w:tcPr>
          <w:p w14:paraId="236A4D9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3 219</w:t>
            </w:r>
          </w:p>
        </w:tc>
        <w:tc>
          <w:tcPr>
            <w:tcW w:w="1354" w:type="dxa"/>
            <w:vAlign w:val="center"/>
          </w:tcPr>
          <w:p w14:paraId="40306FF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2 370</w:t>
            </w:r>
          </w:p>
        </w:tc>
      </w:tr>
      <w:tr w:rsidR="00760B5F" w:rsidRPr="00F37D89" w14:paraId="10D5F008" w14:textId="77777777" w:rsidTr="00760B5F">
        <w:trPr>
          <w:trHeight w:val="20"/>
        </w:trPr>
        <w:tc>
          <w:tcPr>
            <w:tcW w:w="2518" w:type="dxa"/>
            <w:vAlign w:val="center"/>
          </w:tcPr>
          <w:p w14:paraId="6F69837E"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3. Безвозмездные поступления</w:t>
            </w:r>
          </w:p>
        </w:tc>
        <w:tc>
          <w:tcPr>
            <w:tcW w:w="1418" w:type="dxa"/>
            <w:vAlign w:val="center"/>
          </w:tcPr>
          <w:p w14:paraId="3DE668C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1 555</w:t>
            </w:r>
          </w:p>
        </w:tc>
        <w:tc>
          <w:tcPr>
            <w:tcW w:w="1490" w:type="dxa"/>
            <w:vAlign w:val="center"/>
          </w:tcPr>
          <w:p w14:paraId="4B4EFC8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1 899</w:t>
            </w:r>
          </w:p>
        </w:tc>
        <w:tc>
          <w:tcPr>
            <w:tcW w:w="1499" w:type="dxa"/>
            <w:vAlign w:val="center"/>
          </w:tcPr>
          <w:p w14:paraId="3039A2A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2 508</w:t>
            </w:r>
          </w:p>
        </w:tc>
        <w:tc>
          <w:tcPr>
            <w:tcW w:w="1576" w:type="dxa"/>
            <w:vAlign w:val="center"/>
          </w:tcPr>
          <w:p w14:paraId="2E21A69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1 406</w:t>
            </w:r>
          </w:p>
        </w:tc>
        <w:tc>
          <w:tcPr>
            <w:tcW w:w="1354" w:type="dxa"/>
            <w:vAlign w:val="center"/>
          </w:tcPr>
          <w:p w14:paraId="5C00414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1 366</w:t>
            </w:r>
          </w:p>
        </w:tc>
      </w:tr>
      <w:tr w:rsidR="00760B5F" w:rsidRPr="00F37D89" w14:paraId="56A7F710" w14:textId="77777777" w:rsidTr="00760B5F">
        <w:trPr>
          <w:trHeight w:val="20"/>
        </w:trPr>
        <w:tc>
          <w:tcPr>
            <w:tcW w:w="2518" w:type="dxa"/>
            <w:vAlign w:val="center"/>
          </w:tcPr>
          <w:p w14:paraId="7A661A33"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ИТОГО:</w:t>
            </w:r>
          </w:p>
        </w:tc>
        <w:tc>
          <w:tcPr>
            <w:tcW w:w="1418" w:type="dxa"/>
            <w:vAlign w:val="center"/>
          </w:tcPr>
          <w:p w14:paraId="3A0818A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18 236</w:t>
            </w:r>
          </w:p>
        </w:tc>
        <w:tc>
          <w:tcPr>
            <w:tcW w:w="1490" w:type="dxa"/>
            <w:vAlign w:val="center"/>
          </w:tcPr>
          <w:p w14:paraId="63A7925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20 185</w:t>
            </w:r>
          </w:p>
        </w:tc>
        <w:tc>
          <w:tcPr>
            <w:tcW w:w="1499" w:type="dxa"/>
            <w:vAlign w:val="center"/>
          </w:tcPr>
          <w:p w14:paraId="2EA515B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23 683</w:t>
            </w:r>
          </w:p>
        </w:tc>
        <w:tc>
          <w:tcPr>
            <w:tcW w:w="1576" w:type="dxa"/>
            <w:vAlign w:val="center"/>
          </w:tcPr>
          <w:p w14:paraId="0E3F546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24 426</w:t>
            </w:r>
          </w:p>
        </w:tc>
        <w:tc>
          <w:tcPr>
            <w:tcW w:w="1354" w:type="dxa"/>
            <w:vAlign w:val="center"/>
          </w:tcPr>
          <w:p w14:paraId="2E964A2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23 303</w:t>
            </w:r>
          </w:p>
        </w:tc>
      </w:tr>
    </w:tbl>
    <w:p w14:paraId="04BDF76F" w14:textId="77777777" w:rsidR="00760B5F" w:rsidRPr="00F37D89" w:rsidRDefault="00760B5F" w:rsidP="00760B5F">
      <w:pPr>
        <w:widowControl w:val="0"/>
        <w:spacing w:line="240" w:lineRule="auto"/>
        <w:contextualSpacing w:val="0"/>
        <w:rPr>
          <w:rFonts w:eastAsia="Calibri" w:cs="Times New Roman"/>
          <w:sz w:val="24"/>
          <w:szCs w:val="24"/>
          <w:lang w:eastAsia="en-US"/>
        </w:rPr>
      </w:pPr>
      <w:r w:rsidRPr="00F37D89">
        <w:rPr>
          <w:rFonts w:eastAsia="Calibri" w:cs="Times New Roman"/>
          <w:sz w:val="24"/>
          <w:szCs w:val="24"/>
          <w:lang w:eastAsia="en-US"/>
        </w:rPr>
        <w:t xml:space="preserve">Примечание – Источник: </w:t>
      </w:r>
      <w:r w:rsidRPr="00F37D89">
        <w:rPr>
          <w:rFonts w:eastAsia="Calibri" w:cs="Times New Roman"/>
          <w:sz w:val="24"/>
          <w:szCs w:val="24"/>
          <w:lang w:val="en-US" w:eastAsia="en-US"/>
        </w:rPr>
        <w:t>[</w:t>
      </w:r>
      <w:r w:rsidRPr="00F37D89">
        <w:rPr>
          <w:rFonts w:eastAsia="Calibri" w:cs="Times New Roman"/>
          <w:sz w:val="24"/>
          <w:szCs w:val="24"/>
          <w:lang w:eastAsia="en-US"/>
        </w:rPr>
        <w:t>19</w:t>
      </w:r>
      <w:r w:rsidRPr="00F37D89">
        <w:rPr>
          <w:rFonts w:eastAsia="Calibri" w:cs="Times New Roman"/>
          <w:sz w:val="24"/>
          <w:szCs w:val="24"/>
          <w:lang w:val="en-US" w:eastAsia="en-US"/>
        </w:rPr>
        <w:t>]</w:t>
      </w:r>
      <w:r w:rsidRPr="00F37D89">
        <w:rPr>
          <w:rFonts w:eastAsia="Calibri" w:cs="Times New Roman"/>
          <w:sz w:val="24"/>
          <w:szCs w:val="24"/>
          <w:lang w:eastAsia="en-US"/>
        </w:rPr>
        <w:t>.</w:t>
      </w:r>
    </w:p>
    <w:p w14:paraId="06CA0FE8" w14:textId="77777777" w:rsidR="00B263BA" w:rsidRPr="00F37D89" w:rsidRDefault="00B263BA" w:rsidP="00760B5F">
      <w:pPr>
        <w:rPr>
          <w:rFonts w:eastAsia="Calibri"/>
          <w:lang w:eastAsia="en-US"/>
        </w:rPr>
      </w:pPr>
    </w:p>
    <w:p w14:paraId="10D0DBB3" w14:textId="77777777" w:rsidR="00760B5F" w:rsidRPr="00F37D89" w:rsidRDefault="00760B5F" w:rsidP="00760B5F">
      <w:pPr>
        <w:rPr>
          <w:rFonts w:eastAsia="Calibri"/>
          <w:lang w:eastAsia="en-US"/>
        </w:rPr>
      </w:pPr>
      <w:r w:rsidRPr="00F37D89">
        <w:rPr>
          <w:rFonts w:eastAsia="Calibri"/>
          <w:lang w:eastAsia="en-US"/>
        </w:rPr>
        <w:t>Налоговые доходы занимают наибольший удельный вес в поступлениях в государственный бюджет (84,0 % в 2021 г.), поэтому их сокращение оказывает наиболее существенное влияние на сложившуюся отрицательную динамику. Снижение налоговых доходов вызвано как уменьшением деловой активности хозяйствующих субъектов, так и проблемой сокрытия налогооблагаемой базы, уклонением от уплаты налогов.</w:t>
      </w:r>
    </w:p>
    <w:p w14:paraId="37892025" w14:textId="77777777" w:rsidR="00760B5F" w:rsidRPr="00F37D89" w:rsidRDefault="00760B5F" w:rsidP="00760B5F">
      <w:pPr>
        <w:rPr>
          <w:rFonts w:eastAsia="Calibri"/>
          <w:lang w:eastAsia="en-US"/>
        </w:rPr>
      </w:pPr>
      <w:r w:rsidRPr="00F37D89">
        <w:rPr>
          <w:rFonts w:eastAsia="Calibri"/>
          <w:lang w:eastAsia="en-US"/>
        </w:rPr>
        <w:t>Состав расходов республиканского бюджета за 2017-2021 гг.  приведен в таблице 2.2.</w:t>
      </w:r>
    </w:p>
    <w:p w14:paraId="22A2F52C" w14:textId="77777777" w:rsidR="00760B5F" w:rsidRPr="00F37D89" w:rsidRDefault="00760B5F" w:rsidP="00B263BA">
      <w:pPr>
        <w:pStyle w:val="a5"/>
        <w:rPr>
          <w:rFonts w:eastAsia="Calibri"/>
          <w:lang w:eastAsia="en-US"/>
        </w:rPr>
      </w:pPr>
    </w:p>
    <w:p w14:paraId="60A468A2" w14:textId="77777777" w:rsidR="00760B5F" w:rsidRPr="00F37D89" w:rsidRDefault="00760B5F" w:rsidP="00B263BA">
      <w:pPr>
        <w:pStyle w:val="a5"/>
        <w:ind w:firstLine="0"/>
        <w:rPr>
          <w:rFonts w:eastAsia="Calibri"/>
          <w:lang w:eastAsia="en-US"/>
        </w:rPr>
      </w:pPr>
      <w:r w:rsidRPr="00F37D89">
        <w:rPr>
          <w:rFonts w:eastAsia="Calibri"/>
          <w:lang w:eastAsia="en-US"/>
        </w:rPr>
        <w:t>Таблица 2.2 – Состав расходов республиканского бюджета Республики Беларусь за 2017-2021 гг., млн 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1134"/>
        <w:gridCol w:w="992"/>
        <w:gridCol w:w="993"/>
        <w:gridCol w:w="992"/>
        <w:gridCol w:w="958"/>
      </w:tblGrid>
      <w:tr w:rsidR="00760B5F" w:rsidRPr="00F37D89" w14:paraId="494F4210" w14:textId="77777777" w:rsidTr="00760B5F">
        <w:tc>
          <w:tcPr>
            <w:tcW w:w="4785" w:type="dxa"/>
          </w:tcPr>
          <w:p w14:paraId="1E4EEBE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Показатели</w:t>
            </w:r>
          </w:p>
        </w:tc>
        <w:tc>
          <w:tcPr>
            <w:tcW w:w="1134" w:type="dxa"/>
          </w:tcPr>
          <w:p w14:paraId="54BD3A6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2017 г.</w:t>
            </w:r>
          </w:p>
        </w:tc>
        <w:tc>
          <w:tcPr>
            <w:tcW w:w="992" w:type="dxa"/>
          </w:tcPr>
          <w:p w14:paraId="7A76B62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2018 г.</w:t>
            </w:r>
          </w:p>
        </w:tc>
        <w:tc>
          <w:tcPr>
            <w:tcW w:w="993" w:type="dxa"/>
          </w:tcPr>
          <w:p w14:paraId="373687C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2019 г.</w:t>
            </w:r>
          </w:p>
        </w:tc>
        <w:tc>
          <w:tcPr>
            <w:tcW w:w="992" w:type="dxa"/>
          </w:tcPr>
          <w:p w14:paraId="4203AB2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2020 г.</w:t>
            </w:r>
          </w:p>
        </w:tc>
        <w:tc>
          <w:tcPr>
            <w:tcW w:w="958" w:type="dxa"/>
          </w:tcPr>
          <w:p w14:paraId="21C979B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2021 г.</w:t>
            </w:r>
          </w:p>
        </w:tc>
      </w:tr>
      <w:tr w:rsidR="00760B5F" w:rsidRPr="00F37D89" w14:paraId="583674C7" w14:textId="77777777" w:rsidTr="00760B5F">
        <w:tc>
          <w:tcPr>
            <w:tcW w:w="4785" w:type="dxa"/>
          </w:tcPr>
          <w:p w14:paraId="00A63ED3"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ВСЕГО Расходы бюджета</w:t>
            </w:r>
          </w:p>
        </w:tc>
        <w:tc>
          <w:tcPr>
            <w:tcW w:w="1134" w:type="dxa"/>
            <w:vAlign w:val="center"/>
          </w:tcPr>
          <w:p w14:paraId="04C4E46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16 739</w:t>
            </w:r>
          </w:p>
        </w:tc>
        <w:tc>
          <w:tcPr>
            <w:tcW w:w="992" w:type="dxa"/>
            <w:vAlign w:val="center"/>
          </w:tcPr>
          <w:p w14:paraId="107BA67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19 751</w:t>
            </w:r>
          </w:p>
        </w:tc>
        <w:tc>
          <w:tcPr>
            <w:tcW w:w="993" w:type="dxa"/>
            <w:vAlign w:val="center"/>
          </w:tcPr>
          <w:p w14:paraId="72AD7D5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21 980</w:t>
            </w:r>
          </w:p>
        </w:tc>
        <w:tc>
          <w:tcPr>
            <w:tcW w:w="992" w:type="dxa"/>
            <w:vAlign w:val="center"/>
          </w:tcPr>
          <w:p w14:paraId="04AEABA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25 420</w:t>
            </w:r>
          </w:p>
        </w:tc>
        <w:tc>
          <w:tcPr>
            <w:tcW w:w="958" w:type="dxa"/>
            <w:vAlign w:val="center"/>
          </w:tcPr>
          <w:p w14:paraId="3BFC46D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27 350</w:t>
            </w:r>
          </w:p>
        </w:tc>
      </w:tr>
      <w:tr w:rsidR="00760B5F" w:rsidRPr="00F37D89" w14:paraId="72C4B4B6" w14:textId="77777777" w:rsidTr="00760B5F">
        <w:tc>
          <w:tcPr>
            <w:tcW w:w="4785" w:type="dxa"/>
          </w:tcPr>
          <w:p w14:paraId="3C2AEBDB"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1. Общегосударственная деятельность</w:t>
            </w:r>
          </w:p>
        </w:tc>
        <w:tc>
          <w:tcPr>
            <w:tcW w:w="1134" w:type="dxa"/>
            <w:vAlign w:val="center"/>
          </w:tcPr>
          <w:p w14:paraId="55A70A2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7 334</w:t>
            </w:r>
          </w:p>
        </w:tc>
        <w:tc>
          <w:tcPr>
            <w:tcW w:w="992" w:type="dxa"/>
            <w:vAlign w:val="center"/>
          </w:tcPr>
          <w:p w14:paraId="043E1D1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10 021</w:t>
            </w:r>
          </w:p>
        </w:tc>
        <w:tc>
          <w:tcPr>
            <w:tcW w:w="993" w:type="dxa"/>
            <w:vAlign w:val="center"/>
          </w:tcPr>
          <w:p w14:paraId="5DEFC74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10 360</w:t>
            </w:r>
          </w:p>
        </w:tc>
        <w:tc>
          <w:tcPr>
            <w:tcW w:w="992" w:type="dxa"/>
            <w:vAlign w:val="center"/>
          </w:tcPr>
          <w:p w14:paraId="52BD2EF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12 506</w:t>
            </w:r>
          </w:p>
        </w:tc>
        <w:tc>
          <w:tcPr>
            <w:tcW w:w="958" w:type="dxa"/>
            <w:vAlign w:val="center"/>
          </w:tcPr>
          <w:p w14:paraId="3EC04FD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13 366</w:t>
            </w:r>
          </w:p>
        </w:tc>
      </w:tr>
      <w:tr w:rsidR="00760B5F" w:rsidRPr="00F37D89" w14:paraId="20B1BE27" w14:textId="77777777" w:rsidTr="00760B5F">
        <w:tc>
          <w:tcPr>
            <w:tcW w:w="4785" w:type="dxa"/>
          </w:tcPr>
          <w:p w14:paraId="7F55ABBD"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2. Национальная оборона</w:t>
            </w:r>
          </w:p>
        </w:tc>
        <w:tc>
          <w:tcPr>
            <w:tcW w:w="1134" w:type="dxa"/>
            <w:vAlign w:val="center"/>
          </w:tcPr>
          <w:p w14:paraId="14AA7B2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924</w:t>
            </w:r>
          </w:p>
        </w:tc>
        <w:tc>
          <w:tcPr>
            <w:tcW w:w="992" w:type="dxa"/>
            <w:vAlign w:val="center"/>
          </w:tcPr>
          <w:p w14:paraId="6B436CF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1 105</w:t>
            </w:r>
          </w:p>
        </w:tc>
        <w:tc>
          <w:tcPr>
            <w:tcW w:w="993" w:type="dxa"/>
            <w:vAlign w:val="center"/>
          </w:tcPr>
          <w:p w14:paraId="14B946B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1 240</w:t>
            </w:r>
          </w:p>
        </w:tc>
        <w:tc>
          <w:tcPr>
            <w:tcW w:w="992" w:type="dxa"/>
            <w:vAlign w:val="center"/>
          </w:tcPr>
          <w:p w14:paraId="22DA601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1 319</w:t>
            </w:r>
          </w:p>
        </w:tc>
        <w:tc>
          <w:tcPr>
            <w:tcW w:w="958" w:type="dxa"/>
            <w:vAlign w:val="center"/>
          </w:tcPr>
          <w:p w14:paraId="2EA590D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1 463</w:t>
            </w:r>
          </w:p>
        </w:tc>
      </w:tr>
      <w:tr w:rsidR="00760B5F" w:rsidRPr="00F37D89" w14:paraId="5BF14A6D" w14:textId="77777777" w:rsidTr="00760B5F">
        <w:tc>
          <w:tcPr>
            <w:tcW w:w="4785" w:type="dxa"/>
          </w:tcPr>
          <w:p w14:paraId="5DD8AD4A"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3. Судебная власть, правоохранительная деятельность и обеспечение безопасности</w:t>
            </w:r>
          </w:p>
        </w:tc>
        <w:tc>
          <w:tcPr>
            <w:tcW w:w="1134" w:type="dxa"/>
            <w:vAlign w:val="center"/>
          </w:tcPr>
          <w:p w14:paraId="5C7CE8E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1 774</w:t>
            </w:r>
          </w:p>
        </w:tc>
        <w:tc>
          <w:tcPr>
            <w:tcW w:w="992" w:type="dxa"/>
            <w:vAlign w:val="center"/>
          </w:tcPr>
          <w:p w14:paraId="3EFF5A1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2 121</w:t>
            </w:r>
          </w:p>
        </w:tc>
        <w:tc>
          <w:tcPr>
            <w:tcW w:w="993" w:type="dxa"/>
            <w:vAlign w:val="center"/>
          </w:tcPr>
          <w:p w14:paraId="652F96A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2 312</w:t>
            </w:r>
          </w:p>
        </w:tc>
        <w:tc>
          <w:tcPr>
            <w:tcW w:w="992" w:type="dxa"/>
            <w:vAlign w:val="center"/>
          </w:tcPr>
          <w:p w14:paraId="6DB3089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2 479</w:t>
            </w:r>
          </w:p>
        </w:tc>
        <w:tc>
          <w:tcPr>
            <w:tcW w:w="958" w:type="dxa"/>
            <w:vAlign w:val="center"/>
          </w:tcPr>
          <w:p w14:paraId="085C673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2 773</w:t>
            </w:r>
          </w:p>
        </w:tc>
      </w:tr>
      <w:tr w:rsidR="00760B5F" w:rsidRPr="00F37D89" w14:paraId="432931C8" w14:textId="77777777" w:rsidTr="00760B5F">
        <w:trPr>
          <w:trHeight w:val="339"/>
        </w:trPr>
        <w:tc>
          <w:tcPr>
            <w:tcW w:w="4785" w:type="dxa"/>
          </w:tcPr>
          <w:p w14:paraId="52C12B70"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4. Национальная экономика</w:t>
            </w:r>
          </w:p>
        </w:tc>
        <w:tc>
          <w:tcPr>
            <w:tcW w:w="1134" w:type="dxa"/>
            <w:vAlign w:val="center"/>
          </w:tcPr>
          <w:p w14:paraId="57AC3A7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2 731</w:t>
            </w:r>
          </w:p>
        </w:tc>
        <w:tc>
          <w:tcPr>
            <w:tcW w:w="992" w:type="dxa"/>
            <w:vAlign w:val="center"/>
          </w:tcPr>
          <w:p w14:paraId="054C75E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2 474</w:t>
            </w:r>
          </w:p>
        </w:tc>
        <w:tc>
          <w:tcPr>
            <w:tcW w:w="993" w:type="dxa"/>
            <w:vAlign w:val="center"/>
          </w:tcPr>
          <w:p w14:paraId="6152C92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3 214</w:t>
            </w:r>
          </w:p>
        </w:tc>
        <w:tc>
          <w:tcPr>
            <w:tcW w:w="992" w:type="dxa"/>
            <w:vAlign w:val="center"/>
          </w:tcPr>
          <w:p w14:paraId="3FFB882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3 532</w:t>
            </w:r>
          </w:p>
        </w:tc>
        <w:tc>
          <w:tcPr>
            <w:tcW w:w="958" w:type="dxa"/>
            <w:vAlign w:val="center"/>
          </w:tcPr>
          <w:p w14:paraId="2FA40A3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3 722</w:t>
            </w:r>
          </w:p>
        </w:tc>
      </w:tr>
      <w:tr w:rsidR="00760B5F" w:rsidRPr="00F37D89" w14:paraId="65A7AB85" w14:textId="77777777" w:rsidTr="00760B5F">
        <w:tc>
          <w:tcPr>
            <w:tcW w:w="4785" w:type="dxa"/>
          </w:tcPr>
          <w:p w14:paraId="1E678FEA"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5. Охрана окружающей среды</w:t>
            </w:r>
          </w:p>
        </w:tc>
        <w:tc>
          <w:tcPr>
            <w:tcW w:w="1134" w:type="dxa"/>
            <w:vAlign w:val="center"/>
          </w:tcPr>
          <w:p w14:paraId="0608B7B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75</w:t>
            </w:r>
          </w:p>
        </w:tc>
        <w:tc>
          <w:tcPr>
            <w:tcW w:w="992" w:type="dxa"/>
            <w:vAlign w:val="center"/>
          </w:tcPr>
          <w:p w14:paraId="177C815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81</w:t>
            </w:r>
          </w:p>
        </w:tc>
        <w:tc>
          <w:tcPr>
            <w:tcW w:w="993" w:type="dxa"/>
            <w:vAlign w:val="center"/>
          </w:tcPr>
          <w:p w14:paraId="1E7A66E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93</w:t>
            </w:r>
          </w:p>
        </w:tc>
        <w:tc>
          <w:tcPr>
            <w:tcW w:w="992" w:type="dxa"/>
            <w:vAlign w:val="center"/>
          </w:tcPr>
          <w:p w14:paraId="58CAA1A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101</w:t>
            </w:r>
          </w:p>
        </w:tc>
        <w:tc>
          <w:tcPr>
            <w:tcW w:w="958" w:type="dxa"/>
            <w:vAlign w:val="center"/>
          </w:tcPr>
          <w:p w14:paraId="70A7850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107</w:t>
            </w:r>
          </w:p>
        </w:tc>
      </w:tr>
      <w:tr w:rsidR="00760B5F" w:rsidRPr="00F37D89" w14:paraId="21BCB569" w14:textId="77777777" w:rsidTr="00760B5F">
        <w:tc>
          <w:tcPr>
            <w:tcW w:w="4785" w:type="dxa"/>
          </w:tcPr>
          <w:p w14:paraId="6C6BF3E4"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6. Жилищно-коммунальные услуги и жилищное строительство</w:t>
            </w:r>
          </w:p>
        </w:tc>
        <w:tc>
          <w:tcPr>
            <w:tcW w:w="1134" w:type="dxa"/>
            <w:vAlign w:val="center"/>
          </w:tcPr>
          <w:p w14:paraId="0478653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w:t>
            </w:r>
          </w:p>
        </w:tc>
        <w:tc>
          <w:tcPr>
            <w:tcW w:w="992" w:type="dxa"/>
            <w:vAlign w:val="center"/>
          </w:tcPr>
          <w:p w14:paraId="19CFE4B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w:t>
            </w:r>
          </w:p>
        </w:tc>
        <w:tc>
          <w:tcPr>
            <w:tcW w:w="993" w:type="dxa"/>
            <w:vAlign w:val="center"/>
          </w:tcPr>
          <w:p w14:paraId="578541D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102</w:t>
            </w:r>
          </w:p>
        </w:tc>
        <w:tc>
          <w:tcPr>
            <w:tcW w:w="992" w:type="dxa"/>
            <w:vAlign w:val="center"/>
          </w:tcPr>
          <w:p w14:paraId="2E3C231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503</w:t>
            </w:r>
          </w:p>
        </w:tc>
        <w:tc>
          <w:tcPr>
            <w:tcW w:w="958" w:type="dxa"/>
            <w:vAlign w:val="center"/>
          </w:tcPr>
          <w:p w14:paraId="541AC32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389</w:t>
            </w:r>
          </w:p>
        </w:tc>
      </w:tr>
      <w:tr w:rsidR="00760B5F" w:rsidRPr="00F37D89" w14:paraId="69D879B9" w14:textId="77777777" w:rsidTr="00760B5F">
        <w:trPr>
          <w:trHeight w:val="307"/>
        </w:trPr>
        <w:tc>
          <w:tcPr>
            <w:tcW w:w="4785" w:type="dxa"/>
          </w:tcPr>
          <w:p w14:paraId="5F88509D"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7. Здравоохранение</w:t>
            </w:r>
          </w:p>
        </w:tc>
        <w:tc>
          <w:tcPr>
            <w:tcW w:w="1134" w:type="dxa"/>
            <w:vAlign w:val="center"/>
          </w:tcPr>
          <w:p w14:paraId="0B897E3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879</w:t>
            </w:r>
          </w:p>
        </w:tc>
        <w:tc>
          <w:tcPr>
            <w:tcW w:w="992" w:type="dxa"/>
            <w:vAlign w:val="center"/>
          </w:tcPr>
          <w:p w14:paraId="34BBBC0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895</w:t>
            </w:r>
          </w:p>
        </w:tc>
        <w:tc>
          <w:tcPr>
            <w:tcW w:w="993" w:type="dxa"/>
            <w:vAlign w:val="center"/>
          </w:tcPr>
          <w:p w14:paraId="21292D4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1 020</w:t>
            </w:r>
          </w:p>
        </w:tc>
        <w:tc>
          <w:tcPr>
            <w:tcW w:w="992" w:type="dxa"/>
            <w:vAlign w:val="center"/>
          </w:tcPr>
          <w:p w14:paraId="43BB341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1 274</w:t>
            </w:r>
          </w:p>
        </w:tc>
        <w:tc>
          <w:tcPr>
            <w:tcW w:w="958" w:type="dxa"/>
            <w:vAlign w:val="center"/>
          </w:tcPr>
          <w:p w14:paraId="7FC9554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1 668</w:t>
            </w:r>
          </w:p>
        </w:tc>
      </w:tr>
      <w:tr w:rsidR="00760B5F" w:rsidRPr="00F37D89" w14:paraId="1FE856C4" w14:textId="77777777" w:rsidTr="00760B5F">
        <w:tc>
          <w:tcPr>
            <w:tcW w:w="4785" w:type="dxa"/>
          </w:tcPr>
          <w:p w14:paraId="30C2A99D"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8. Физическая культура, спорт, культура и средства массовой информации</w:t>
            </w:r>
          </w:p>
        </w:tc>
        <w:tc>
          <w:tcPr>
            <w:tcW w:w="1134" w:type="dxa"/>
            <w:vAlign w:val="center"/>
          </w:tcPr>
          <w:p w14:paraId="36F1CC1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376</w:t>
            </w:r>
          </w:p>
        </w:tc>
        <w:tc>
          <w:tcPr>
            <w:tcW w:w="992" w:type="dxa"/>
            <w:vAlign w:val="center"/>
          </w:tcPr>
          <w:p w14:paraId="752F894F"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389</w:t>
            </w:r>
          </w:p>
        </w:tc>
        <w:tc>
          <w:tcPr>
            <w:tcW w:w="993" w:type="dxa"/>
            <w:vAlign w:val="center"/>
          </w:tcPr>
          <w:p w14:paraId="3BB39EA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633</w:t>
            </w:r>
          </w:p>
        </w:tc>
        <w:tc>
          <w:tcPr>
            <w:tcW w:w="992" w:type="dxa"/>
            <w:vAlign w:val="center"/>
          </w:tcPr>
          <w:p w14:paraId="74DB19C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511</w:t>
            </w:r>
          </w:p>
        </w:tc>
        <w:tc>
          <w:tcPr>
            <w:tcW w:w="958" w:type="dxa"/>
            <w:vAlign w:val="center"/>
          </w:tcPr>
          <w:p w14:paraId="1479CE3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508</w:t>
            </w:r>
          </w:p>
        </w:tc>
      </w:tr>
      <w:tr w:rsidR="00760B5F" w:rsidRPr="00F37D89" w14:paraId="48FDB8A8" w14:textId="77777777" w:rsidTr="00760B5F">
        <w:tc>
          <w:tcPr>
            <w:tcW w:w="4785" w:type="dxa"/>
          </w:tcPr>
          <w:p w14:paraId="2F5567AF"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9. Образование</w:t>
            </w:r>
          </w:p>
        </w:tc>
        <w:tc>
          <w:tcPr>
            <w:tcW w:w="1134" w:type="dxa"/>
            <w:vAlign w:val="center"/>
          </w:tcPr>
          <w:p w14:paraId="7A776D2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808</w:t>
            </w:r>
          </w:p>
        </w:tc>
        <w:tc>
          <w:tcPr>
            <w:tcW w:w="992" w:type="dxa"/>
            <w:vAlign w:val="center"/>
          </w:tcPr>
          <w:p w14:paraId="52A457E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877</w:t>
            </w:r>
          </w:p>
        </w:tc>
        <w:tc>
          <w:tcPr>
            <w:tcW w:w="993" w:type="dxa"/>
            <w:vAlign w:val="center"/>
          </w:tcPr>
          <w:p w14:paraId="05CDED4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1 048</w:t>
            </w:r>
          </w:p>
        </w:tc>
        <w:tc>
          <w:tcPr>
            <w:tcW w:w="992" w:type="dxa"/>
            <w:vAlign w:val="center"/>
          </w:tcPr>
          <w:p w14:paraId="4813750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1 179</w:t>
            </w:r>
          </w:p>
        </w:tc>
        <w:tc>
          <w:tcPr>
            <w:tcW w:w="958" w:type="dxa"/>
            <w:vAlign w:val="center"/>
          </w:tcPr>
          <w:p w14:paraId="2D7DAA5F"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1 291</w:t>
            </w:r>
          </w:p>
        </w:tc>
      </w:tr>
      <w:tr w:rsidR="00760B5F" w:rsidRPr="00F37D89" w14:paraId="3C9FF851" w14:textId="77777777" w:rsidTr="00760B5F">
        <w:tc>
          <w:tcPr>
            <w:tcW w:w="4785" w:type="dxa"/>
          </w:tcPr>
          <w:p w14:paraId="48A1DD12"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10. Социальная политика</w:t>
            </w:r>
          </w:p>
        </w:tc>
        <w:tc>
          <w:tcPr>
            <w:tcW w:w="1134" w:type="dxa"/>
            <w:vAlign w:val="center"/>
          </w:tcPr>
          <w:p w14:paraId="04AAE5C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1 825</w:t>
            </w:r>
          </w:p>
        </w:tc>
        <w:tc>
          <w:tcPr>
            <w:tcW w:w="992" w:type="dxa"/>
            <w:vAlign w:val="center"/>
          </w:tcPr>
          <w:p w14:paraId="2B3E3F9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1 774</w:t>
            </w:r>
          </w:p>
        </w:tc>
        <w:tc>
          <w:tcPr>
            <w:tcW w:w="993" w:type="dxa"/>
            <w:vAlign w:val="center"/>
          </w:tcPr>
          <w:p w14:paraId="0E1A491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1 958</w:t>
            </w:r>
          </w:p>
        </w:tc>
        <w:tc>
          <w:tcPr>
            <w:tcW w:w="992" w:type="dxa"/>
            <w:vAlign w:val="center"/>
          </w:tcPr>
          <w:p w14:paraId="2172CAE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2 016</w:t>
            </w:r>
          </w:p>
        </w:tc>
        <w:tc>
          <w:tcPr>
            <w:tcW w:w="958" w:type="dxa"/>
            <w:vAlign w:val="center"/>
          </w:tcPr>
          <w:p w14:paraId="4BDEC7B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2 063</w:t>
            </w:r>
          </w:p>
        </w:tc>
      </w:tr>
      <w:tr w:rsidR="00760B5F" w:rsidRPr="00F37D89" w14:paraId="6FEB1227" w14:textId="77777777" w:rsidTr="00760B5F">
        <w:tc>
          <w:tcPr>
            <w:tcW w:w="4785" w:type="dxa"/>
          </w:tcPr>
          <w:p w14:paraId="6006108B"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Уровень расходов бюджета к ВВП, %</w:t>
            </w:r>
          </w:p>
        </w:tc>
        <w:tc>
          <w:tcPr>
            <w:tcW w:w="1134" w:type="dxa"/>
            <w:vAlign w:val="center"/>
          </w:tcPr>
          <w:p w14:paraId="63B58B8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15,9</w:t>
            </w:r>
          </w:p>
        </w:tc>
        <w:tc>
          <w:tcPr>
            <w:tcW w:w="992" w:type="dxa"/>
            <w:vAlign w:val="center"/>
          </w:tcPr>
          <w:p w14:paraId="46B6642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15,3</w:t>
            </w:r>
          </w:p>
        </w:tc>
        <w:tc>
          <w:tcPr>
            <w:tcW w:w="993" w:type="dxa"/>
            <w:vAlign w:val="center"/>
          </w:tcPr>
          <w:p w14:paraId="5E2D092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14,9</w:t>
            </w:r>
          </w:p>
        </w:tc>
        <w:tc>
          <w:tcPr>
            <w:tcW w:w="992" w:type="dxa"/>
            <w:vAlign w:val="center"/>
          </w:tcPr>
          <w:p w14:paraId="00C506F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17,3</w:t>
            </w:r>
          </w:p>
        </w:tc>
        <w:tc>
          <w:tcPr>
            <w:tcW w:w="958" w:type="dxa"/>
            <w:vAlign w:val="center"/>
          </w:tcPr>
          <w:p w14:paraId="21A91DD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18,5</w:t>
            </w:r>
          </w:p>
        </w:tc>
      </w:tr>
    </w:tbl>
    <w:p w14:paraId="28246555" w14:textId="77777777" w:rsidR="00760B5F" w:rsidRPr="00F37D89" w:rsidRDefault="00760B5F" w:rsidP="00760B5F">
      <w:pPr>
        <w:widowControl w:val="0"/>
        <w:spacing w:line="240" w:lineRule="auto"/>
        <w:contextualSpacing w:val="0"/>
        <w:rPr>
          <w:rFonts w:eastAsia="Calibri" w:cs="Times New Roman"/>
          <w:sz w:val="24"/>
          <w:szCs w:val="24"/>
          <w:lang w:eastAsia="en-US"/>
        </w:rPr>
      </w:pPr>
      <w:r w:rsidRPr="00F37D89">
        <w:rPr>
          <w:rFonts w:eastAsia="Calibri" w:cs="Times New Roman"/>
          <w:sz w:val="24"/>
          <w:szCs w:val="24"/>
          <w:lang w:eastAsia="en-US"/>
        </w:rPr>
        <w:t>Примечание – Источник: [19].</w:t>
      </w:r>
    </w:p>
    <w:p w14:paraId="17503331" w14:textId="77777777" w:rsidR="00760B5F" w:rsidRPr="00F37D89" w:rsidRDefault="00760B5F" w:rsidP="00760B5F">
      <w:pPr>
        <w:widowControl w:val="0"/>
        <w:spacing w:line="240" w:lineRule="auto"/>
        <w:contextualSpacing w:val="0"/>
        <w:rPr>
          <w:rFonts w:eastAsia="Calibri" w:cs="Times New Roman"/>
          <w:szCs w:val="28"/>
          <w:shd w:val="clear" w:color="auto" w:fill="FFFFFF"/>
          <w:lang w:eastAsia="en-US"/>
        </w:rPr>
      </w:pPr>
    </w:p>
    <w:p w14:paraId="7AC892F3" w14:textId="77777777" w:rsidR="00760B5F" w:rsidRPr="00F37D89" w:rsidRDefault="00760B5F" w:rsidP="00760B5F">
      <w:pPr>
        <w:rPr>
          <w:rFonts w:eastAsia="Calibri"/>
          <w:lang w:eastAsia="en-US"/>
        </w:rPr>
      </w:pPr>
      <w:r w:rsidRPr="00F37D89">
        <w:rPr>
          <w:rFonts w:eastAsia="Calibri"/>
          <w:lang w:eastAsia="en-US"/>
        </w:rPr>
        <w:t xml:space="preserve">По данным таблицы 2.2 видно, что расходы государственного бюджета Республики Беларусь постоянно увеличиваются, отрицательно динамикой </w:t>
      </w:r>
      <w:r w:rsidRPr="00F37D89">
        <w:rPr>
          <w:rFonts w:eastAsia="Calibri"/>
          <w:lang w:eastAsia="en-US"/>
        </w:rPr>
        <w:lastRenderedPageBreak/>
        <w:t>является то, что несмотря на сокращение доходной части бюджета в 2021 г. по сравнению с 2020 г., расходы продолжают увеличиваться, что приводит к возникновению дефицита государственного бюджета (превышение расходов над доходами), что можно увидеть по данным таблицы 2.3.</w:t>
      </w:r>
    </w:p>
    <w:p w14:paraId="7BBA5E4C" w14:textId="77777777" w:rsidR="00760B5F" w:rsidRPr="00F37D89" w:rsidRDefault="00760B5F" w:rsidP="00B263BA">
      <w:pPr>
        <w:pStyle w:val="a5"/>
        <w:rPr>
          <w:rFonts w:eastAsia="Calibri"/>
          <w:lang w:eastAsia="en-US"/>
        </w:rPr>
      </w:pPr>
    </w:p>
    <w:p w14:paraId="37C08AB6" w14:textId="77777777" w:rsidR="00760B5F" w:rsidRPr="00F37D89" w:rsidRDefault="00760B5F" w:rsidP="00B263BA">
      <w:pPr>
        <w:pStyle w:val="a5"/>
        <w:ind w:firstLine="0"/>
        <w:rPr>
          <w:rFonts w:eastAsia="Calibri"/>
          <w:lang w:eastAsia="en-US"/>
        </w:rPr>
      </w:pPr>
      <w:r w:rsidRPr="00F37D89">
        <w:rPr>
          <w:rFonts w:eastAsia="Calibri"/>
          <w:lang w:eastAsia="en-US"/>
        </w:rPr>
        <w:t>Таблица 2.3 – Сравнительный анализ доходной и расходной части республиканского бюджета Республики Беларусь в 2017-2021 гг., млн р.</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418"/>
        <w:gridCol w:w="1490"/>
        <w:gridCol w:w="1499"/>
        <w:gridCol w:w="1576"/>
        <w:gridCol w:w="1354"/>
      </w:tblGrid>
      <w:tr w:rsidR="00760B5F" w:rsidRPr="00F37D89" w14:paraId="1C553571" w14:textId="77777777" w:rsidTr="00760B5F">
        <w:trPr>
          <w:trHeight w:val="20"/>
        </w:trPr>
        <w:tc>
          <w:tcPr>
            <w:tcW w:w="2518" w:type="dxa"/>
            <w:vAlign w:val="center"/>
          </w:tcPr>
          <w:p w14:paraId="709640C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Показатель</w:t>
            </w:r>
          </w:p>
        </w:tc>
        <w:tc>
          <w:tcPr>
            <w:tcW w:w="1418" w:type="dxa"/>
          </w:tcPr>
          <w:p w14:paraId="4F3F27BF"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2017 г.</w:t>
            </w:r>
          </w:p>
        </w:tc>
        <w:tc>
          <w:tcPr>
            <w:tcW w:w="1490" w:type="dxa"/>
          </w:tcPr>
          <w:p w14:paraId="44E4992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2018 г.</w:t>
            </w:r>
          </w:p>
        </w:tc>
        <w:tc>
          <w:tcPr>
            <w:tcW w:w="1499" w:type="dxa"/>
          </w:tcPr>
          <w:p w14:paraId="10D3A9E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2019 г.</w:t>
            </w:r>
          </w:p>
        </w:tc>
        <w:tc>
          <w:tcPr>
            <w:tcW w:w="1576" w:type="dxa"/>
          </w:tcPr>
          <w:p w14:paraId="2329189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2020 г.</w:t>
            </w:r>
          </w:p>
        </w:tc>
        <w:tc>
          <w:tcPr>
            <w:tcW w:w="1354" w:type="dxa"/>
          </w:tcPr>
          <w:p w14:paraId="7AA162B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2021 г.</w:t>
            </w:r>
          </w:p>
        </w:tc>
      </w:tr>
      <w:tr w:rsidR="00760B5F" w:rsidRPr="00F37D89" w14:paraId="39C3FAEF" w14:textId="77777777" w:rsidTr="00760B5F">
        <w:trPr>
          <w:trHeight w:val="20"/>
        </w:trPr>
        <w:tc>
          <w:tcPr>
            <w:tcW w:w="2518" w:type="dxa"/>
            <w:vAlign w:val="center"/>
          </w:tcPr>
          <w:p w14:paraId="0BEFE8A0"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Доходы</w:t>
            </w:r>
          </w:p>
        </w:tc>
        <w:tc>
          <w:tcPr>
            <w:tcW w:w="1418" w:type="dxa"/>
            <w:vAlign w:val="center"/>
          </w:tcPr>
          <w:p w14:paraId="0DBBFAE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18 236</w:t>
            </w:r>
          </w:p>
        </w:tc>
        <w:tc>
          <w:tcPr>
            <w:tcW w:w="1490" w:type="dxa"/>
            <w:vAlign w:val="center"/>
          </w:tcPr>
          <w:p w14:paraId="7F95FD6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20 185</w:t>
            </w:r>
          </w:p>
        </w:tc>
        <w:tc>
          <w:tcPr>
            <w:tcW w:w="1499" w:type="dxa"/>
            <w:vAlign w:val="center"/>
          </w:tcPr>
          <w:p w14:paraId="3828730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23 683</w:t>
            </w:r>
          </w:p>
        </w:tc>
        <w:tc>
          <w:tcPr>
            <w:tcW w:w="1576" w:type="dxa"/>
            <w:vAlign w:val="center"/>
          </w:tcPr>
          <w:p w14:paraId="02D1960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24 426</w:t>
            </w:r>
          </w:p>
        </w:tc>
        <w:tc>
          <w:tcPr>
            <w:tcW w:w="1354" w:type="dxa"/>
            <w:vAlign w:val="center"/>
          </w:tcPr>
          <w:p w14:paraId="3D7482A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23 303</w:t>
            </w:r>
          </w:p>
        </w:tc>
      </w:tr>
      <w:tr w:rsidR="00760B5F" w:rsidRPr="00F37D89" w14:paraId="422C487D" w14:textId="77777777" w:rsidTr="00760B5F">
        <w:trPr>
          <w:trHeight w:val="20"/>
        </w:trPr>
        <w:tc>
          <w:tcPr>
            <w:tcW w:w="2518" w:type="dxa"/>
            <w:vAlign w:val="center"/>
          </w:tcPr>
          <w:p w14:paraId="2E7E8641"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Расходы</w:t>
            </w:r>
          </w:p>
        </w:tc>
        <w:tc>
          <w:tcPr>
            <w:tcW w:w="1418" w:type="dxa"/>
            <w:vAlign w:val="center"/>
          </w:tcPr>
          <w:p w14:paraId="46F146E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16 739</w:t>
            </w:r>
          </w:p>
        </w:tc>
        <w:tc>
          <w:tcPr>
            <w:tcW w:w="1490" w:type="dxa"/>
            <w:vAlign w:val="center"/>
          </w:tcPr>
          <w:p w14:paraId="3138E25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19 751</w:t>
            </w:r>
          </w:p>
        </w:tc>
        <w:tc>
          <w:tcPr>
            <w:tcW w:w="1499" w:type="dxa"/>
            <w:vAlign w:val="center"/>
          </w:tcPr>
          <w:p w14:paraId="6E5094DF"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21 980</w:t>
            </w:r>
          </w:p>
        </w:tc>
        <w:tc>
          <w:tcPr>
            <w:tcW w:w="1576" w:type="dxa"/>
            <w:vAlign w:val="center"/>
          </w:tcPr>
          <w:p w14:paraId="246C2AB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25 420</w:t>
            </w:r>
          </w:p>
        </w:tc>
        <w:tc>
          <w:tcPr>
            <w:tcW w:w="1354" w:type="dxa"/>
            <w:vAlign w:val="center"/>
          </w:tcPr>
          <w:p w14:paraId="64AFAA7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27 350</w:t>
            </w:r>
          </w:p>
        </w:tc>
      </w:tr>
      <w:tr w:rsidR="00760B5F" w:rsidRPr="00F37D89" w14:paraId="1372E3AE" w14:textId="77777777" w:rsidTr="00760B5F">
        <w:trPr>
          <w:trHeight w:val="20"/>
        </w:trPr>
        <w:tc>
          <w:tcPr>
            <w:tcW w:w="2518" w:type="dxa"/>
            <w:vAlign w:val="center"/>
          </w:tcPr>
          <w:p w14:paraId="37E5BD66" w14:textId="77777777" w:rsidR="00760B5F" w:rsidRPr="00F37D89" w:rsidRDefault="00760B5F" w:rsidP="00760B5F">
            <w:pPr>
              <w:widowControl w:val="0"/>
              <w:spacing w:line="240" w:lineRule="auto"/>
              <w:ind w:firstLine="0"/>
              <w:contextualSpacing w:val="0"/>
              <w:jc w:val="left"/>
              <w:rPr>
                <w:rFonts w:eastAsia="Calibri" w:cs="Times New Roman"/>
                <w:sz w:val="22"/>
                <w:szCs w:val="24"/>
                <w:lang w:eastAsia="en-US"/>
              </w:rPr>
            </w:pPr>
            <w:r w:rsidRPr="00F37D89">
              <w:rPr>
                <w:rFonts w:eastAsia="Calibri" w:cs="Times New Roman"/>
                <w:sz w:val="24"/>
                <w:szCs w:val="24"/>
                <w:lang w:eastAsia="en-US"/>
              </w:rPr>
              <w:t xml:space="preserve">Дефицит (-), профицит </w:t>
            </w:r>
            <w:r w:rsidRPr="00F37D89">
              <w:rPr>
                <w:rFonts w:eastAsia="Calibri" w:cs="Times New Roman"/>
                <w:sz w:val="22"/>
                <w:szCs w:val="24"/>
                <w:lang w:eastAsia="en-US"/>
              </w:rPr>
              <w:t>(+)</w:t>
            </w:r>
          </w:p>
        </w:tc>
        <w:tc>
          <w:tcPr>
            <w:tcW w:w="1418" w:type="dxa"/>
            <w:vAlign w:val="center"/>
          </w:tcPr>
          <w:p w14:paraId="039FD1A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1 497</w:t>
            </w:r>
          </w:p>
        </w:tc>
        <w:tc>
          <w:tcPr>
            <w:tcW w:w="1490" w:type="dxa"/>
            <w:vAlign w:val="center"/>
          </w:tcPr>
          <w:p w14:paraId="253B37E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434</w:t>
            </w:r>
          </w:p>
        </w:tc>
        <w:tc>
          <w:tcPr>
            <w:tcW w:w="1499" w:type="dxa"/>
            <w:vAlign w:val="center"/>
          </w:tcPr>
          <w:p w14:paraId="6BDC8E4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1  703</w:t>
            </w:r>
          </w:p>
        </w:tc>
        <w:tc>
          <w:tcPr>
            <w:tcW w:w="1576" w:type="dxa"/>
            <w:vAlign w:val="center"/>
          </w:tcPr>
          <w:p w14:paraId="074A3EB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-994</w:t>
            </w:r>
          </w:p>
        </w:tc>
        <w:tc>
          <w:tcPr>
            <w:tcW w:w="1354" w:type="dxa"/>
            <w:vAlign w:val="center"/>
          </w:tcPr>
          <w:p w14:paraId="4653AF2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-4 047</w:t>
            </w:r>
          </w:p>
        </w:tc>
      </w:tr>
    </w:tbl>
    <w:p w14:paraId="39953765" w14:textId="77777777" w:rsidR="00760B5F" w:rsidRPr="00F37D89" w:rsidRDefault="00760B5F" w:rsidP="00760B5F">
      <w:pPr>
        <w:widowControl w:val="0"/>
        <w:spacing w:line="240" w:lineRule="auto"/>
        <w:contextualSpacing w:val="0"/>
        <w:rPr>
          <w:rFonts w:eastAsia="Calibri" w:cs="Times New Roman"/>
          <w:sz w:val="24"/>
          <w:szCs w:val="24"/>
          <w:lang w:eastAsia="en-US"/>
        </w:rPr>
      </w:pPr>
      <w:r w:rsidRPr="00F37D89">
        <w:rPr>
          <w:rFonts w:eastAsia="Calibri" w:cs="Times New Roman"/>
          <w:sz w:val="24"/>
          <w:szCs w:val="24"/>
          <w:lang w:eastAsia="en-US"/>
        </w:rPr>
        <w:t xml:space="preserve">Примечание – Источник: </w:t>
      </w:r>
      <w:r w:rsidRPr="00F37D89">
        <w:rPr>
          <w:rFonts w:eastAsia="Calibri" w:cs="Times New Roman"/>
          <w:sz w:val="24"/>
          <w:szCs w:val="24"/>
          <w:lang w:val="en-US" w:eastAsia="en-US"/>
        </w:rPr>
        <w:t>[</w:t>
      </w:r>
      <w:r w:rsidRPr="00F37D89">
        <w:rPr>
          <w:rFonts w:eastAsia="Calibri" w:cs="Times New Roman"/>
          <w:sz w:val="24"/>
          <w:szCs w:val="24"/>
          <w:lang w:eastAsia="en-US"/>
        </w:rPr>
        <w:t>19</w:t>
      </w:r>
      <w:r w:rsidRPr="00F37D89">
        <w:rPr>
          <w:rFonts w:eastAsia="Calibri" w:cs="Times New Roman"/>
          <w:sz w:val="24"/>
          <w:szCs w:val="24"/>
          <w:lang w:val="en-US" w:eastAsia="en-US"/>
        </w:rPr>
        <w:t>]</w:t>
      </w:r>
      <w:r w:rsidRPr="00F37D89">
        <w:rPr>
          <w:rFonts w:eastAsia="Calibri" w:cs="Times New Roman"/>
          <w:sz w:val="24"/>
          <w:szCs w:val="24"/>
          <w:lang w:eastAsia="en-US"/>
        </w:rPr>
        <w:t>.</w:t>
      </w:r>
    </w:p>
    <w:p w14:paraId="2C7AE579" w14:textId="77777777" w:rsidR="00760B5F" w:rsidRPr="00F37D89" w:rsidRDefault="00760B5F" w:rsidP="00760B5F">
      <w:pPr>
        <w:widowControl w:val="0"/>
        <w:spacing w:line="240" w:lineRule="auto"/>
        <w:contextualSpacing w:val="0"/>
        <w:rPr>
          <w:rFonts w:eastAsia="Calibri" w:cs="Times New Roman"/>
          <w:szCs w:val="28"/>
          <w:lang w:eastAsia="en-US"/>
        </w:rPr>
      </w:pPr>
    </w:p>
    <w:p w14:paraId="01C22D40" w14:textId="77777777" w:rsidR="00760B5F" w:rsidRPr="00F37D89" w:rsidRDefault="00760B5F" w:rsidP="00760B5F">
      <w:pPr>
        <w:widowControl w:val="0"/>
        <w:spacing w:line="240" w:lineRule="auto"/>
        <w:contextualSpacing w:val="0"/>
        <w:rPr>
          <w:rFonts w:eastAsia="Calibri" w:cs="Times New Roman"/>
          <w:szCs w:val="28"/>
          <w:lang w:eastAsia="en-US"/>
        </w:rPr>
      </w:pPr>
      <w:r w:rsidRPr="00F37D89">
        <w:rPr>
          <w:rFonts w:eastAsia="Calibri" w:cs="Times New Roman"/>
          <w:szCs w:val="28"/>
          <w:lang w:eastAsia="en-US"/>
        </w:rPr>
        <w:t>Таким образом, в 2017-2019 гг. государственный бюджет Республики Беларусь закрывался с профицитом, минимальный размер которого был в 2018 г. – 434 млн. р., а максимальный – в 2019 г. – 1 703 млн р. В 2020 г. дефицит государственного бюджета составил 994 млн р., а в 2021 г. – 4 047 млн р. На это ситуацию наибольшее отрицательное влияние оказывают значительные расходы на общегосударственную деятельность.</w:t>
      </w:r>
    </w:p>
    <w:p w14:paraId="114E9F02" w14:textId="77777777" w:rsidR="00760B5F" w:rsidRPr="00F37D89" w:rsidRDefault="00760B5F" w:rsidP="00AE2BD7">
      <w:pPr>
        <w:rPr>
          <w:rFonts w:eastAsia="Calibri"/>
          <w:lang w:eastAsia="en-US"/>
        </w:rPr>
      </w:pPr>
      <w:r w:rsidRPr="00F37D89">
        <w:rPr>
          <w:rFonts w:eastAsia="Calibri"/>
          <w:lang w:eastAsia="en-US"/>
        </w:rPr>
        <w:t>На обслуживание государственного долга (запланировано направить в 2021 г. 3 064 млн р., в т.ч. на выплату внутреннего государственного долга направят 517 млн р.,  внешнего – 2 547 млн р.  Почти 7 млрд р. – это межбюджетные трансферты бюджетам других уровней, а также государственным внебюджетным фондам. 347 млн р. потратят на международную деятельность, где 182 млн р. – расходы на открытие и содержание дипломатических представительств и консульских учреждений страны за рубежом.</w:t>
      </w:r>
    </w:p>
    <w:p w14:paraId="1036D065" w14:textId="77777777" w:rsidR="00760B5F" w:rsidRPr="00F37D89" w:rsidRDefault="00760B5F" w:rsidP="00AE2BD7">
      <w:pPr>
        <w:rPr>
          <w:rFonts w:eastAsia="Calibri"/>
          <w:lang w:eastAsia="en-US"/>
        </w:rPr>
      </w:pPr>
      <w:r w:rsidRPr="00F37D89">
        <w:rPr>
          <w:rFonts w:eastAsia="Calibri"/>
          <w:lang w:eastAsia="en-US"/>
        </w:rPr>
        <w:t>Второй по величине расходов раздел – «Национальная экономика». В 2021 году на неё предусмотрено 3 722 млн р. Рост расходов в сравнении с прошлым годом – 190 млн р. Немногим более миллиарда уйдет на промышленность, строительство и архитектуру, более 1,14 млрд – на дорожное хозяйство, 0,68 млрд – на сельское хозяйство и рыбохозяйственную деятельность.</w:t>
      </w:r>
    </w:p>
    <w:p w14:paraId="21E573CE" w14:textId="77777777" w:rsidR="00760B5F" w:rsidRPr="00F37D89" w:rsidRDefault="00760B5F" w:rsidP="00AE2BD7">
      <w:pPr>
        <w:rPr>
          <w:rFonts w:eastAsia="Calibri"/>
          <w:lang w:eastAsia="en-US"/>
        </w:rPr>
      </w:pPr>
      <w:r w:rsidRPr="00F37D89">
        <w:rPr>
          <w:rFonts w:eastAsia="Calibri"/>
          <w:lang w:eastAsia="en-US"/>
        </w:rPr>
        <w:t>Традиционно замыкает тройку самых финансируемых разделов расходов «Cудебная власть, правоохранительная деятельность и обеспечение безопасности». В 2021 году на эти цели выделили 2 773, или на 294 млн р. больше, чем годом ранее. Органы внутренних дел получат свыше миллиарда, органы и подразделения по чрезвычайным ситуациям – около 300 млн р. На другие вопросы в области правоохранительной деятельности и обеспечения безопасности выделят 315 млн р.</w:t>
      </w:r>
    </w:p>
    <w:p w14:paraId="7A9879C1" w14:textId="77777777" w:rsidR="00760B5F" w:rsidRPr="00F37D89" w:rsidRDefault="00760B5F" w:rsidP="00AE2BD7">
      <w:pPr>
        <w:rPr>
          <w:rFonts w:eastAsia="Calibri"/>
          <w:lang w:eastAsia="en-US"/>
        </w:rPr>
      </w:pPr>
      <w:r w:rsidRPr="00F37D89">
        <w:rPr>
          <w:rFonts w:eastAsia="Calibri"/>
          <w:lang w:eastAsia="en-US"/>
        </w:rPr>
        <w:lastRenderedPageBreak/>
        <w:t>Более 2 млрд р. выделили на социальную политику (основное здесь – пенсионное обеспечение: 1,25 млрд р.), 1,29 млрд р. – на образование, 0,5 млрд р.  – на физкультуру, спорт, культуру и СМИ. По первым двум разделам есть небольшой прирост расходов, по последнему – сокращение в пределах 3 млн р. к 2020 г.</w:t>
      </w:r>
    </w:p>
    <w:p w14:paraId="4683CBBC" w14:textId="77777777" w:rsidR="00760B5F" w:rsidRPr="00F37D89" w:rsidRDefault="00760B5F" w:rsidP="00AE2BD7">
      <w:pPr>
        <w:rPr>
          <w:rFonts w:eastAsia="Times New Roman"/>
        </w:rPr>
      </w:pPr>
      <w:r w:rsidRPr="00F37D89">
        <w:rPr>
          <w:rFonts w:eastAsia="Calibri"/>
          <w:lang w:eastAsia="en-US"/>
        </w:rPr>
        <w:t>Отдельно нужно сказать о сфере здравоохранения, ставшей приоритетной в контексте пандемии. В 2021 году на нее выделят 1,67 млрд р., тогда как год назад – 1,27 млрд. р. Прирост – 400 млн р., 684 млн р. потратят на медицинскую помощь населению, свыше 7,3 млн р. – на государственный санитарный надзор, 19 млн р. – на прикладные исследования в области здравоохранения  и 958 млн р. уйдет на другие вопросы в области здравоохранении.</w:t>
      </w:r>
    </w:p>
    <w:p w14:paraId="492BD76B" w14:textId="77777777" w:rsidR="00760B5F" w:rsidRPr="00F37D89" w:rsidRDefault="00760B5F" w:rsidP="00AE2BD7">
      <w:pPr>
        <w:rPr>
          <w:rFonts w:eastAsia="Calibri"/>
          <w:lang w:eastAsia="en-US"/>
        </w:rPr>
      </w:pPr>
      <w:r w:rsidRPr="00F37D89">
        <w:rPr>
          <w:rFonts w:eastAsia="Calibri"/>
          <w:lang w:eastAsia="en-US"/>
        </w:rPr>
        <w:t>Эффективность налоговой политики как части фискальной политики Республики Беларусь оценим через показатель налоговой нагрузки на экономику по данным 2016-2020 гг.</w:t>
      </w:r>
    </w:p>
    <w:p w14:paraId="31F401D5" w14:textId="77777777" w:rsidR="00760B5F" w:rsidRPr="00F37D89" w:rsidRDefault="00760B5F" w:rsidP="00AE2BD7">
      <w:pPr>
        <w:rPr>
          <w:rFonts w:eastAsia="Calibri"/>
          <w:lang w:eastAsia="en-US"/>
        </w:rPr>
      </w:pPr>
      <w:r w:rsidRPr="00F37D89">
        <w:rPr>
          <w:rFonts w:eastAsia="Calibri"/>
          <w:lang w:eastAsia="en-US"/>
        </w:rPr>
        <w:t>Величина налоговой нагрузки на экономику Республики Беларусь согласно международной практике рассчитывается по формуле [21, с. 12]:</w:t>
      </w:r>
    </w:p>
    <w:p w14:paraId="78F719AC" w14:textId="77777777" w:rsidR="00760B5F" w:rsidRPr="00F37D89" w:rsidRDefault="00760B5F" w:rsidP="00760B5F">
      <w:pPr>
        <w:widowControl w:val="0"/>
        <w:autoSpaceDE w:val="0"/>
        <w:autoSpaceDN w:val="0"/>
        <w:adjustRightInd w:val="0"/>
        <w:spacing w:line="240" w:lineRule="auto"/>
        <w:ind w:firstLine="720"/>
        <w:contextualSpacing w:val="0"/>
        <w:rPr>
          <w:rFonts w:asciiTheme="minorHAnsi" w:eastAsiaTheme="minorHAnsi" w:hAnsiTheme="minorHAnsi"/>
          <w:szCs w:val="28"/>
          <w:lang w:eastAsia="en-US"/>
        </w:rPr>
      </w:pPr>
    </w:p>
    <w:p w14:paraId="3AA0DEC2" w14:textId="77777777" w:rsidR="00760B5F" w:rsidRPr="00F37D89" w:rsidRDefault="00760B5F" w:rsidP="00760B5F">
      <w:pPr>
        <w:widowControl w:val="0"/>
        <w:spacing w:line="240" w:lineRule="auto"/>
        <w:contextualSpacing w:val="0"/>
        <w:rPr>
          <w:rFonts w:eastAsia="Calibri" w:cs="Times New Roman"/>
          <w:szCs w:val="28"/>
          <w:lang w:eastAsia="en-US"/>
        </w:rPr>
      </w:pPr>
      <w:r w:rsidRPr="00F37D89">
        <w:rPr>
          <w:rFonts w:eastAsia="Calibri" w:cs="Times New Roman"/>
          <w:szCs w:val="28"/>
          <w:lang w:eastAsia="en-US"/>
        </w:rPr>
        <w:t xml:space="preserve">                                                      </w:t>
      </w:r>
      <w:r w:rsidRPr="00F37D89">
        <w:rPr>
          <w:rFonts w:eastAsia="Calibri" w:cs="Times New Roman"/>
          <w:position w:val="-24"/>
          <w:szCs w:val="28"/>
          <w:lang w:eastAsia="en-US"/>
        </w:rPr>
        <w:object w:dxaOrig="1100" w:dyaOrig="639" w14:anchorId="7E0509D6">
          <v:shape id="_x0000_i1026" type="#_x0000_t75" style="width:55.8pt;height:32.4pt" o:ole="">
            <v:imagedata r:id="rId12" o:title=""/>
          </v:shape>
          <o:OLEObject Type="Embed" ProgID="Equation.3" ShapeID="_x0000_i1026" DrawAspect="Content" ObjectID="_1796751303" r:id="rId13"/>
        </w:object>
      </w:r>
      <w:r w:rsidRPr="00F37D89">
        <w:rPr>
          <w:rFonts w:eastAsia="Calibri" w:cs="Times New Roman"/>
          <w:szCs w:val="28"/>
          <w:lang w:eastAsia="en-US"/>
        </w:rPr>
        <w:t>,                                                 (2.1)</w:t>
      </w:r>
    </w:p>
    <w:p w14:paraId="488E9B4F" w14:textId="77777777" w:rsidR="00760B5F" w:rsidRPr="00F37D89" w:rsidRDefault="00760B5F" w:rsidP="00760B5F">
      <w:pPr>
        <w:widowControl w:val="0"/>
        <w:spacing w:line="240" w:lineRule="auto"/>
        <w:contextualSpacing w:val="0"/>
        <w:rPr>
          <w:rFonts w:eastAsia="Calibri" w:cs="Times New Roman"/>
          <w:szCs w:val="28"/>
          <w:lang w:eastAsia="en-US"/>
        </w:rPr>
      </w:pPr>
    </w:p>
    <w:p w14:paraId="21E8EF95" w14:textId="77777777" w:rsidR="00760B5F" w:rsidRPr="00F37D89" w:rsidRDefault="00760B5F" w:rsidP="00760B5F">
      <w:pPr>
        <w:widowControl w:val="0"/>
        <w:spacing w:line="240" w:lineRule="auto"/>
        <w:ind w:firstLine="0"/>
        <w:contextualSpacing w:val="0"/>
        <w:rPr>
          <w:rFonts w:eastAsia="Calibri" w:cs="Times New Roman"/>
          <w:szCs w:val="28"/>
          <w:lang w:eastAsia="en-US"/>
        </w:rPr>
      </w:pPr>
      <w:r w:rsidRPr="00F37D89">
        <w:rPr>
          <w:rFonts w:eastAsia="Calibri" w:cs="Times New Roman"/>
          <w:szCs w:val="28"/>
          <w:lang w:eastAsia="en-US"/>
        </w:rPr>
        <w:t>где    Н</w:t>
      </w:r>
      <w:r w:rsidRPr="00F37D89">
        <w:rPr>
          <w:rFonts w:eastAsia="Calibri" w:cs="Times New Roman"/>
          <w:szCs w:val="28"/>
          <w:vertAlign w:val="subscript"/>
          <w:lang w:eastAsia="en-US"/>
        </w:rPr>
        <w:t>д</w:t>
      </w:r>
      <w:r w:rsidRPr="00F37D89">
        <w:rPr>
          <w:rFonts w:eastAsia="Calibri" w:cs="Times New Roman"/>
          <w:szCs w:val="28"/>
          <w:lang w:eastAsia="en-US"/>
        </w:rPr>
        <w:t xml:space="preserve"> – величина налоговых доходов, млн р.;</w:t>
      </w:r>
    </w:p>
    <w:p w14:paraId="003BDE5B" w14:textId="77777777" w:rsidR="00760B5F" w:rsidRPr="00F37D89" w:rsidRDefault="00760B5F" w:rsidP="00760B5F">
      <w:pPr>
        <w:widowControl w:val="0"/>
        <w:spacing w:line="240" w:lineRule="auto"/>
        <w:contextualSpacing w:val="0"/>
        <w:rPr>
          <w:rFonts w:eastAsia="Calibri" w:cs="Times New Roman"/>
          <w:szCs w:val="28"/>
          <w:lang w:eastAsia="en-US"/>
        </w:rPr>
      </w:pPr>
      <w:r w:rsidRPr="00F37D89">
        <w:rPr>
          <w:rFonts w:eastAsia="Calibri" w:cs="Times New Roman"/>
          <w:szCs w:val="28"/>
          <w:lang w:eastAsia="en-US"/>
        </w:rPr>
        <w:t>ВВП – валовой внутренний продукт, млн р.</w:t>
      </w:r>
    </w:p>
    <w:p w14:paraId="13CDF784" w14:textId="77777777" w:rsidR="00760B5F" w:rsidRPr="00F37D89" w:rsidRDefault="00760B5F" w:rsidP="00760B5F">
      <w:pPr>
        <w:widowControl w:val="0"/>
        <w:spacing w:line="240" w:lineRule="auto"/>
        <w:contextualSpacing w:val="0"/>
        <w:rPr>
          <w:rFonts w:eastAsia="Calibri" w:cs="Times New Roman"/>
          <w:szCs w:val="28"/>
          <w:lang w:eastAsia="en-US"/>
        </w:rPr>
      </w:pPr>
    </w:p>
    <w:p w14:paraId="5F9D4E1B" w14:textId="77777777" w:rsidR="00760B5F" w:rsidRPr="00F37D89" w:rsidRDefault="00760B5F" w:rsidP="00AE2BD7">
      <w:pPr>
        <w:rPr>
          <w:rFonts w:eastAsia="Calibri"/>
          <w:lang w:eastAsia="en-US"/>
        </w:rPr>
      </w:pPr>
      <w:r w:rsidRPr="00F37D89">
        <w:rPr>
          <w:rFonts w:eastAsia="Calibri"/>
          <w:lang w:eastAsia="en-US"/>
        </w:rPr>
        <w:t>Под налоговыми доходами понимаются республиканские налоги, сборы (пошлины), местные налоги, сборы и другие налоговые доходы, установленные Президентом Республики Беларусь и (или) законами Республики Беларусь, пени, начисленные за несвоевременную уплату налогов, сборов (пошлин), а также проценты за пользование налоговым кредитом, отсрочкой (рассрочкой) уплаты налогов, сборов, таможенных платежей и пеней.</w:t>
      </w:r>
    </w:p>
    <w:p w14:paraId="30CA5122" w14:textId="77777777" w:rsidR="00760B5F" w:rsidRPr="00F37D89" w:rsidRDefault="00760B5F" w:rsidP="00AE2BD7">
      <w:pPr>
        <w:rPr>
          <w:rFonts w:eastAsia="Calibri"/>
          <w:lang w:eastAsia="en-US"/>
        </w:rPr>
      </w:pPr>
      <w:r w:rsidRPr="00F37D89">
        <w:rPr>
          <w:rFonts w:eastAsia="Calibri"/>
          <w:lang w:eastAsia="en-US"/>
        </w:rPr>
        <w:t>Динамика налоговых доходов государственного бюджета за 2017-2021 гг. приведена в таблице 2.4.</w:t>
      </w:r>
    </w:p>
    <w:p w14:paraId="5C9763E9" w14:textId="77777777" w:rsidR="00760B5F" w:rsidRPr="00F37D89" w:rsidRDefault="00760B5F" w:rsidP="00B263BA">
      <w:pPr>
        <w:pStyle w:val="a5"/>
        <w:rPr>
          <w:rFonts w:eastAsia="Calibri"/>
          <w:lang w:eastAsia="en-US"/>
        </w:rPr>
      </w:pPr>
    </w:p>
    <w:p w14:paraId="36E0C453" w14:textId="77777777" w:rsidR="00760B5F" w:rsidRPr="00F37D89" w:rsidRDefault="00760B5F" w:rsidP="00B263BA">
      <w:pPr>
        <w:pStyle w:val="a5"/>
        <w:ind w:firstLine="0"/>
        <w:rPr>
          <w:rFonts w:eastAsia="Calibri"/>
          <w:lang w:eastAsia="en-US"/>
        </w:rPr>
      </w:pPr>
      <w:r w:rsidRPr="00F37D89">
        <w:rPr>
          <w:rFonts w:eastAsia="Calibri"/>
          <w:lang w:eastAsia="en-US"/>
        </w:rPr>
        <w:t>Таблица 2.4 – Налоговые доходы государственного бюджета Республики Беларусь за 2017-2021 гг., млн. 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3"/>
        <w:gridCol w:w="1355"/>
        <w:gridCol w:w="1417"/>
        <w:gridCol w:w="1595"/>
        <w:gridCol w:w="1475"/>
        <w:gridCol w:w="1471"/>
      </w:tblGrid>
      <w:tr w:rsidR="00760B5F" w:rsidRPr="00F37D89" w14:paraId="6E0D27FB" w14:textId="77777777" w:rsidTr="00760B5F">
        <w:trPr>
          <w:trHeight w:val="20"/>
        </w:trPr>
        <w:tc>
          <w:tcPr>
            <w:tcW w:w="2333" w:type="dxa"/>
            <w:vAlign w:val="center"/>
          </w:tcPr>
          <w:p w14:paraId="67D88675" w14:textId="77777777" w:rsidR="00760B5F" w:rsidRPr="00F37D89" w:rsidRDefault="00760B5F" w:rsidP="00760B5F">
            <w:pPr>
              <w:widowControl w:val="0"/>
              <w:spacing w:line="240" w:lineRule="auto"/>
              <w:ind w:firstLine="34"/>
              <w:contextualSpacing w:val="0"/>
              <w:jc w:val="center"/>
              <w:rPr>
                <w:rFonts w:eastAsia="Calibri" w:cs="Times New Roman"/>
                <w:sz w:val="24"/>
                <w:szCs w:val="24"/>
                <w:lang w:eastAsia="en-US"/>
              </w:rPr>
            </w:pPr>
            <w:r w:rsidRPr="00F37D89">
              <w:rPr>
                <w:rFonts w:eastAsia="Calibri" w:cs="Times New Roman"/>
                <w:sz w:val="24"/>
                <w:szCs w:val="24"/>
                <w:lang w:eastAsia="en-US"/>
              </w:rPr>
              <w:t>Группа налогов</w:t>
            </w:r>
          </w:p>
        </w:tc>
        <w:tc>
          <w:tcPr>
            <w:tcW w:w="1355" w:type="dxa"/>
            <w:vAlign w:val="center"/>
          </w:tcPr>
          <w:p w14:paraId="78AB1C54" w14:textId="77777777" w:rsidR="00760B5F" w:rsidRPr="00F37D89" w:rsidRDefault="00760B5F" w:rsidP="00760B5F">
            <w:pPr>
              <w:widowControl w:val="0"/>
              <w:spacing w:line="240" w:lineRule="auto"/>
              <w:ind w:firstLine="34"/>
              <w:contextualSpacing w:val="0"/>
              <w:jc w:val="center"/>
              <w:rPr>
                <w:rFonts w:eastAsia="Calibri" w:cs="Times New Roman"/>
                <w:sz w:val="24"/>
                <w:szCs w:val="24"/>
                <w:lang w:eastAsia="en-US"/>
              </w:rPr>
            </w:pPr>
            <w:r w:rsidRPr="00F37D89">
              <w:rPr>
                <w:rFonts w:eastAsia="Calibri" w:cs="Times New Roman"/>
                <w:sz w:val="24"/>
                <w:szCs w:val="24"/>
                <w:lang w:eastAsia="en-US"/>
              </w:rPr>
              <w:t>2017 г.</w:t>
            </w:r>
          </w:p>
        </w:tc>
        <w:tc>
          <w:tcPr>
            <w:tcW w:w="1417" w:type="dxa"/>
            <w:vAlign w:val="center"/>
          </w:tcPr>
          <w:p w14:paraId="576ABCF3" w14:textId="77777777" w:rsidR="00760B5F" w:rsidRPr="00F37D89" w:rsidRDefault="00760B5F" w:rsidP="00760B5F">
            <w:pPr>
              <w:widowControl w:val="0"/>
              <w:spacing w:line="240" w:lineRule="auto"/>
              <w:ind w:firstLine="34"/>
              <w:contextualSpacing w:val="0"/>
              <w:jc w:val="center"/>
              <w:rPr>
                <w:rFonts w:eastAsia="Calibri" w:cs="Times New Roman"/>
                <w:sz w:val="24"/>
                <w:szCs w:val="24"/>
                <w:lang w:eastAsia="en-US"/>
              </w:rPr>
            </w:pPr>
            <w:r w:rsidRPr="00F37D89">
              <w:rPr>
                <w:rFonts w:eastAsia="Calibri" w:cs="Times New Roman"/>
                <w:sz w:val="24"/>
                <w:szCs w:val="24"/>
                <w:lang w:eastAsia="en-US"/>
              </w:rPr>
              <w:t>2018 г.</w:t>
            </w:r>
          </w:p>
        </w:tc>
        <w:tc>
          <w:tcPr>
            <w:tcW w:w="1595" w:type="dxa"/>
            <w:vAlign w:val="center"/>
          </w:tcPr>
          <w:p w14:paraId="34DF88A0" w14:textId="77777777" w:rsidR="00760B5F" w:rsidRPr="00F37D89" w:rsidRDefault="00760B5F" w:rsidP="00760B5F">
            <w:pPr>
              <w:widowControl w:val="0"/>
              <w:spacing w:line="240" w:lineRule="auto"/>
              <w:ind w:firstLine="34"/>
              <w:contextualSpacing w:val="0"/>
              <w:jc w:val="center"/>
              <w:rPr>
                <w:rFonts w:eastAsia="Calibri" w:cs="Times New Roman"/>
                <w:sz w:val="24"/>
                <w:szCs w:val="24"/>
                <w:lang w:eastAsia="en-US"/>
              </w:rPr>
            </w:pPr>
            <w:r w:rsidRPr="00F37D89">
              <w:rPr>
                <w:rFonts w:eastAsia="Calibri" w:cs="Times New Roman"/>
                <w:sz w:val="24"/>
                <w:szCs w:val="24"/>
                <w:lang w:eastAsia="en-US"/>
              </w:rPr>
              <w:t>2019 г.</w:t>
            </w:r>
          </w:p>
        </w:tc>
        <w:tc>
          <w:tcPr>
            <w:tcW w:w="1475" w:type="dxa"/>
            <w:vAlign w:val="center"/>
          </w:tcPr>
          <w:p w14:paraId="7E892D80" w14:textId="77777777" w:rsidR="00760B5F" w:rsidRPr="00F37D89" w:rsidRDefault="00760B5F" w:rsidP="00760B5F">
            <w:pPr>
              <w:widowControl w:val="0"/>
              <w:spacing w:line="240" w:lineRule="auto"/>
              <w:ind w:firstLine="34"/>
              <w:contextualSpacing w:val="0"/>
              <w:jc w:val="center"/>
              <w:rPr>
                <w:rFonts w:eastAsia="Calibri" w:cs="Times New Roman"/>
                <w:sz w:val="24"/>
                <w:szCs w:val="24"/>
                <w:lang w:eastAsia="en-US"/>
              </w:rPr>
            </w:pPr>
            <w:r w:rsidRPr="00F37D89">
              <w:rPr>
                <w:rFonts w:eastAsia="Calibri" w:cs="Times New Roman"/>
                <w:sz w:val="24"/>
                <w:szCs w:val="24"/>
                <w:lang w:eastAsia="en-US"/>
              </w:rPr>
              <w:t>2020 г.</w:t>
            </w:r>
          </w:p>
        </w:tc>
        <w:tc>
          <w:tcPr>
            <w:tcW w:w="1471" w:type="dxa"/>
            <w:vAlign w:val="center"/>
          </w:tcPr>
          <w:p w14:paraId="6FA37D5C" w14:textId="77777777" w:rsidR="00760B5F" w:rsidRPr="00F37D89" w:rsidRDefault="00760B5F" w:rsidP="00760B5F">
            <w:pPr>
              <w:widowControl w:val="0"/>
              <w:spacing w:line="240" w:lineRule="auto"/>
              <w:ind w:firstLine="34"/>
              <w:contextualSpacing w:val="0"/>
              <w:jc w:val="center"/>
              <w:rPr>
                <w:rFonts w:eastAsia="Calibri" w:cs="Times New Roman"/>
                <w:sz w:val="24"/>
                <w:szCs w:val="24"/>
                <w:lang w:eastAsia="en-US"/>
              </w:rPr>
            </w:pPr>
            <w:r w:rsidRPr="00F37D89">
              <w:rPr>
                <w:rFonts w:eastAsia="Calibri" w:cs="Times New Roman"/>
                <w:sz w:val="24"/>
                <w:szCs w:val="24"/>
                <w:lang w:eastAsia="en-US"/>
              </w:rPr>
              <w:t>2021 г.</w:t>
            </w:r>
          </w:p>
        </w:tc>
      </w:tr>
      <w:tr w:rsidR="00760B5F" w:rsidRPr="00F37D89" w14:paraId="046DCC84" w14:textId="77777777" w:rsidTr="00760B5F">
        <w:trPr>
          <w:trHeight w:val="20"/>
        </w:trPr>
        <w:tc>
          <w:tcPr>
            <w:tcW w:w="2333" w:type="dxa"/>
            <w:vAlign w:val="center"/>
          </w:tcPr>
          <w:p w14:paraId="09C3C83D" w14:textId="77777777" w:rsidR="00760B5F" w:rsidRPr="00F37D89" w:rsidRDefault="00760B5F" w:rsidP="00760B5F">
            <w:pPr>
              <w:widowControl w:val="0"/>
              <w:spacing w:line="240" w:lineRule="auto"/>
              <w:ind w:firstLine="34"/>
              <w:contextualSpacing w:val="0"/>
              <w:rPr>
                <w:rFonts w:eastAsia="Calibri" w:cs="Times New Roman"/>
                <w:sz w:val="24"/>
                <w:szCs w:val="24"/>
                <w:lang w:eastAsia="en-US"/>
              </w:rPr>
            </w:pPr>
            <w:r w:rsidRPr="00F37D89">
              <w:rPr>
                <w:rFonts w:eastAsia="Calibri" w:cs="Times New Roman"/>
                <w:sz w:val="24"/>
                <w:szCs w:val="24"/>
                <w:lang w:eastAsia="en-US"/>
              </w:rPr>
              <w:t>Налоги на доходы и прибыль</w:t>
            </w:r>
          </w:p>
        </w:tc>
        <w:tc>
          <w:tcPr>
            <w:tcW w:w="1355" w:type="dxa"/>
            <w:vAlign w:val="center"/>
          </w:tcPr>
          <w:p w14:paraId="36E58FF9"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920</w:t>
            </w:r>
          </w:p>
        </w:tc>
        <w:tc>
          <w:tcPr>
            <w:tcW w:w="1417" w:type="dxa"/>
            <w:vAlign w:val="center"/>
          </w:tcPr>
          <w:p w14:paraId="1FD105B2"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1198</w:t>
            </w:r>
          </w:p>
        </w:tc>
        <w:tc>
          <w:tcPr>
            <w:tcW w:w="1595" w:type="dxa"/>
            <w:vAlign w:val="center"/>
          </w:tcPr>
          <w:p w14:paraId="30D44705"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1742</w:t>
            </w:r>
          </w:p>
        </w:tc>
        <w:tc>
          <w:tcPr>
            <w:tcW w:w="1475" w:type="dxa"/>
            <w:vAlign w:val="center"/>
          </w:tcPr>
          <w:p w14:paraId="5AB55DFC"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1651</w:t>
            </w:r>
          </w:p>
        </w:tc>
        <w:tc>
          <w:tcPr>
            <w:tcW w:w="1471" w:type="dxa"/>
            <w:vAlign w:val="center"/>
          </w:tcPr>
          <w:p w14:paraId="7AE37E36"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988</w:t>
            </w:r>
          </w:p>
        </w:tc>
      </w:tr>
      <w:tr w:rsidR="00760B5F" w:rsidRPr="00F37D89" w14:paraId="5748CAF3" w14:textId="77777777" w:rsidTr="00760B5F">
        <w:trPr>
          <w:trHeight w:val="20"/>
        </w:trPr>
        <w:tc>
          <w:tcPr>
            <w:tcW w:w="2333" w:type="dxa"/>
            <w:vAlign w:val="center"/>
          </w:tcPr>
          <w:p w14:paraId="034B90D7" w14:textId="77777777" w:rsidR="00760B5F" w:rsidRPr="00F37D89" w:rsidRDefault="00760B5F" w:rsidP="00760B5F">
            <w:pPr>
              <w:widowControl w:val="0"/>
              <w:spacing w:line="240" w:lineRule="auto"/>
              <w:ind w:firstLine="34"/>
              <w:contextualSpacing w:val="0"/>
              <w:rPr>
                <w:rFonts w:eastAsia="Calibri" w:cs="Times New Roman"/>
                <w:sz w:val="24"/>
                <w:szCs w:val="24"/>
                <w:lang w:eastAsia="en-US"/>
              </w:rPr>
            </w:pPr>
            <w:r w:rsidRPr="00F37D89">
              <w:rPr>
                <w:rFonts w:eastAsia="Calibri" w:cs="Times New Roman"/>
                <w:sz w:val="24"/>
                <w:szCs w:val="24"/>
                <w:lang w:eastAsia="en-US"/>
              </w:rPr>
              <w:t>Налоги на товары (работы, услуги)</w:t>
            </w:r>
          </w:p>
        </w:tc>
        <w:tc>
          <w:tcPr>
            <w:tcW w:w="1355" w:type="dxa"/>
            <w:vAlign w:val="center"/>
          </w:tcPr>
          <w:p w14:paraId="05003404"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9280</w:t>
            </w:r>
          </w:p>
        </w:tc>
        <w:tc>
          <w:tcPr>
            <w:tcW w:w="1417" w:type="dxa"/>
            <w:vAlign w:val="center"/>
          </w:tcPr>
          <w:p w14:paraId="73D841DD"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10550</w:t>
            </w:r>
          </w:p>
        </w:tc>
        <w:tc>
          <w:tcPr>
            <w:tcW w:w="1595" w:type="dxa"/>
            <w:vAlign w:val="center"/>
          </w:tcPr>
          <w:p w14:paraId="4A63A5E6"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11696</w:t>
            </w:r>
          </w:p>
        </w:tc>
        <w:tc>
          <w:tcPr>
            <w:tcW w:w="1475" w:type="dxa"/>
            <w:vAlign w:val="center"/>
          </w:tcPr>
          <w:p w14:paraId="6BE04563"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12751</w:t>
            </w:r>
          </w:p>
        </w:tc>
        <w:tc>
          <w:tcPr>
            <w:tcW w:w="1471" w:type="dxa"/>
            <w:vAlign w:val="center"/>
          </w:tcPr>
          <w:p w14:paraId="15D2E931"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14115</w:t>
            </w:r>
          </w:p>
        </w:tc>
      </w:tr>
      <w:tr w:rsidR="00760B5F" w:rsidRPr="00F37D89" w14:paraId="559904DB" w14:textId="77777777" w:rsidTr="00760B5F">
        <w:trPr>
          <w:trHeight w:val="20"/>
        </w:trPr>
        <w:tc>
          <w:tcPr>
            <w:tcW w:w="2333" w:type="dxa"/>
            <w:vAlign w:val="center"/>
          </w:tcPr>
          <w:p w14:paraId="1E9EB76D" w14:textId="77777777" w:rsidR="00760B5F" w:rsidRPr="00F37D89" w:rsidRDefault="00760B5F" w:rsidP="00760B5F">
            <w:pPr>
              <w:widowControl w:val="0"/>
              <w:spacing w:line="240" w:lineRule="auto"/>
              <w:ind w:firstLine="34"/>
              <w:contextualSpacing w:val="0"/>
              <w:rPr>
                <w:rFonts w:eastAsia="Calibri" w:cs="Times New Roman"/>
                <w:sz w:val="24"/>
                <w:szCs w:val="24"/>
                <w:lang w:eastAsia="en-US"/>
              </w:rPr>
            </w:pPr>
            <w:r w:rsidRPr="00F37D89">
              <w:rPr>
                <w:rFonts w:eastAsia="Calibri" w:cs="Times New Roman"/>
                <w:sz w:val="24"/>
                <w:szCs w:val="24"/>
                <w:lang w:eastAsia="en-US"/>
              </w:rPr>
              <w:t>Налоговые доходы от ВЭД</w:t>
            </w:r>
          </w:p>
        </w:tc>
        <w:tc>
          <w:tcPr>
            <w:tcW w:w="1355" w:type="dxa"/>
            <w:vAlign w:val="center"/>
          </w:tcPr>
          <w:p w14:paraId="49EFA0B2"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3161</w:t>
            </w:r>
          </w:p>
        </w:tc>
        <w:tc>
          <w:tcPr>
            <w:tcW w:w="1417" w:type="dxa"/>
            <w:vAlign w:val="center"/>
          </w:tcPr>
          <w:p w14:paraId="08F4AD2D"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3569</w:t>
            </w:r>
          </w:p>
        </w:tc>
        <w:tc>
          <w:tcPr>
            <w:tcW w:w="1595" w:type="dxa"/>
            <w:vAlign w:val="center"/>
          </w:tcPr>
          <w:p w14:paraId="2DA44907"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4357</w:t>
            </w:r>
          </w:p>
        </w:tc>
        <w:tc>
          <w:tcPr>
            <w:tcW w:w="1475" w:type="dxa"/>
            <w:vAlign w:val="center"/>
          </w:tcPr>
          <w:p w14:paraId="1292556E"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4784</w:t>
            </w:r>
          </w:p>
        </w:tc>
        <w:tc>
          <w:tcPr>
            <w:tcW w:w="1471" w:type="dxa"/>
            <w:vAlign w:val="center"/>
          </w:tcPr>
          <w:p w14:paraId="12E4262B"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4033</w:t>
            </w:r>
          </w:p>
        </w:tc>
      </w:tr>
      <w:tr w:rsidR="00760B5F" w:rsidRPr="00F37D89" w14:paraId="1D86CC1B" w14:textId="77777777" w:rsidTr="00760B5F">
        <w:trPr>
          <w:trHeight w:val="20"/>
        </w:trPr>
        <w:tc>
          <w:tcPr>
            <w:tcW w:w="2333" w:type="dxa"/>
            <w:vAlign w:val="center"/>
          </w:tcPr>
          <w:p w14:paraId="6A5C191A" w14:textId="77777777" w:rsidR="00760B5F" w:rsidRPr="00F37D89" w:rsidRDefault="00760B5F" w:rsidP="00760B5F">
            <w:pPr>
              <w:widowControl w:val="0"/>
              <w:spacing w:line="240" w:lineRule="auto"/>
              <w:ind w:firstLine="34"/>
              <w:contextualSpacing w:val="0"/>
              <w:rPr>
                <w:rFonts w:eastAsia="Calibri" w:cs="Times New Roman"/>
                <w:sz w:val="24"/>
                <w:szCs w:val="24"/>
                <w:lang w:eastAsia="en-US"/>
              </w:rPr>
            </w:pPr>
            <w:r w:rsidRPr="00F37D89">
              <w:rPr>
                <w:rFonts w:eastAsia="Calibri" w:cs="Times New Roman"/>
                <w:sz w:val="24"/>
                <w:szCs w:val="24"/>
                <w:lang w:eastAsia="en-US"/>
              </w:rPr>
              <w:t xml:space="preserve">Другие налоги, </w:t>
            </w:r>
            <w:r w:rsidRPr="00F37D89">
              <w:rPr>
                <w:rFonts w:eastAsia="Calibri" w:cs="Times New Roman"/>
                <w:sz w:val="24"/>
                <w:szCs w:val="24"/>
                <w:lang w:eastAsia="en-US"/>
              </w:rPr>
              <w:lastRenderedPageBreak/>
              <w:t>сборы (пошлины) и другие налоговые доходы</w:t>
            </w:r>
          </w:p>
        </w:tc>
        <w:tc>
          <w:tcPr>
            <w:tcW w:w="1355" w:type="dxa"/>
            <w:vAlign w:val="center"/>
          </w:tcPr>
          <w:p w14:paraId="6A3BE896"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lastRenderedPageBreak/>
              <w:t>620</w:t>
            </w:r>
          </w:p>
        </w:tc>
        <w:tc>
          <w:tcPr>
            <w:tcW w:w="1417" w:type="dxa"/>
            <w:vAlign w:val="center"/>
          </w:tcPr>
          <w:p w14:paraId="1756C326"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630</w:t>
            </w:r>
          </w:p>
        </w:tc>
        <w:tc>
          <w:tcPr>
            <w:tcW w:w="1595" w:type="dxa"/>
            <w:vAlign w:val="center"/>
          </w:tcPr>
          <w:p w14:paraId="7689378F"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588</w:t>
            </w:r>
          </w:p>
        </w:tc>
        <w:tc>
          <w:tcPr>
            <w:tcW w:w="1475" w:type="dxa"/>
            <w:vAlign w:val="center"/>
          </w:tcPr>
          <w:p w14:paraId="09254FFB"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615</w:t>
            </w:r>
          </w:p>
        </w:tc>
        <w:tc>
          <w:tcPr>
            <w:tcW w:w="1471" w:type="dxa"/>
            <w:vAlign w:val="center"/>
          </w:tcPr>
          <w:p w14:paraId="7779FA5D"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431</w:t>
            </w:r>
          </w:p>
        </w:tc>
      </w:tr>
      <w:tr w:rsidR="00760B5F" w:rsidRPr="00F37D89" w14:paraId="6ACBBB08" w14:textId="77777777" w:rsidTr="00760B5F">
        <w:trPr>
          <w:trHeight w:val="20"/>
        </w:trPr>
        <w:tc>
          <w:tcPr>
            <w:tcW w:w="2333" w:type="dxa"/>
            <w:vAlign w:val="center"/>
          </w:tcPr>
          <w:p w14:paraId="5750E746" w14:textId="77777777" w:rsidR="00760B5F" w:rsidRPr="00F37D89" w:rsidRDefault="00760B5F" w:rsidP="00760B5F">
            <w:pPr>
              <w:widowControl w:val="0"/>
              <w:spacing w:line="240" w:lineRule="auto"/>
              <w:ind w:firstLine="34"/>
              <w:contextualSpacing w:val="0"/>
              <w:rPr>
                <w:rFonts w:eastAsia="Calibri" w:cs="Times New Roman"/>
                <w:sz w:val="24"/>
                <w:szCs w:val="24"/>
                <w:lang w:eastAsia="en-US"/>
              </w:rPr>
            </w:pPr>
            <w:r w:rsidRPr="00F37D89">
              <w:rPr>
                <w:rFonts w:eastAsia="Calibri" w:cs="Times New Roman"/>
                <w:sz w:val="24"/>
                <w:szCs w:val="24"/>
                <w:lang w:eastAsia="en-US"/>
              </w:rPr>
              <w:lastRenderedPageBreak/>
              <w:t>ИТОГО:</w:t>
            </w:r>
          </w:p>
        </w:tc>
        <w:tc>
          <w:tcPr>
            <w:tcW w:w="1355" w:type="dxa"/>
            <w:vAlign w:val="center"/>
          </w:tcPr>
          <w:p w14:paraId="55C53C80"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13 981</w:t>
            </w:r>
          </w:p>
        </w:tc>
        <w:tc>
          <w:tcPr>
            <w:tcW w:w="1417" w:type="dxa"/>
            <w:vAlign w:val="center"/>
          </w:tcPr>
          <w:p w14:paraId="0AAECCB3"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15 947</w:t>
            </w:r>
          </w:p>
        </w:tc>
        <w:tc>
          <w:tcPr>
            <w:tcW w:w="1595" w:type="dxa"/>
            <w:vAlign w:val="center"/>
          </w:tcPr>
          <w:p w14:paraId="6EEFAC77"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18 383</w:t>
            </w:r>
          </w:p>
        </w:tc>
        <w:tc>
          <w:tcPr>
            <w:tcW w:w="1475" w:type="dxa"/>
            <w:vAlign w:val="center"/>
          </w:tcPr>
          <w:p w14:paraId="7BB84F55"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19 801</w:t>
            </w:r>
          </w:p>
        </w:tc>
        <w:tc>
          <w:tcPr>
            <w:tcW w:w="1471" w:type="dxa"/>
            <w:vAlign w:val="center"/>
          </w:tcPr>
          <w:p w14:paraId="68C864B1" w14:textId="77777777" w:rsidR="00760B5F" w:rsidRPr="00F37D89" w:rsidRDefault="00760B5F" w:rsidP="00760B5F">
            <w:pPr>
              <w:widowControl w:val="0"/>
              <w:spacing w:line="240" w:lineRule="auto"/>
              <w:ind w:firstLine="0"/>
              <w:contextualSpacing w:val="0"/>
              <w:jc w:val="center"/>
              <w:rPr>
                <w:rFonts w:eastAsia="Calibri" w:cs="Times New Roman"/>
                <w:sz w:val="22"/>
                <w:lang w:eastAsia="en-US"/>
              </w:rPr>
            </w:pPr>
            <w:r w:rsidRPr="00F37D89">
              <w:rPr>
                <w:rFonts w:eastAsia="Calibri" w:cs="Times New Roman"/>
                <w:sz w:val="22"/>
                <w:lang w:eastAsia="en-US"/>
              </w:rPr>
              <w:t>19 567</w:t>
            </w:r>
          </w:p>
        </w:tc>
      </w:tr>
    </w:tbl>
    <w:p w14:paraId="24D30EDB" w14:textId="77777777" w:rsidR="00760B5F" w:rsidRPr="00F37D89" w:rsidRDefault="00760B5F" w:rsidP="00760B5F">
      <w:pPr>
        <w:spacing w:line="240" w:lineRule="auto"/>
        <w:contextualSpacing w:val="0"/>
        <w:rPr>
          <w:rFonts w:eastAsiaTheme="minorHAnsi" w:cs="Times New Roman"/>
          <w:sz w:val="24"/>
          <w:szCs w:val="24"/>
          <w:lang w:eastAsia="en-US"/>
        </w:rPr>
      </w:pPr>
      <w:r w:rsidRPr="00F37D89">
        <w:rPr>
          <w:rFonts w:eastAsiaTheme="minorHAnsi" w:cs="Times New Roman"/>
          <w:sz w:val="24"/>
          <w:szCs w:val="24"/>
          <w:lang w:eastAsia="en-US"/>
        </w:rPr>
        <w:t>Примечание – Источник: [19].</w:t>
      </w:r>
    </w:p>
    <w:p w14:paraId="4FED9F3B" w14:textId="77777777" w:rsidR="00760B5F" w:rsidRPr="00F37D89" w:rsidRDefault="00760B5F" w:rsidP="00760B5F">
      <w:pPr>
        <w:widowControl w:val="0"/>
        <w:spacing w:line="240" w:lineRule="auto"/>
        <w:contextualSpacing w:val="0"/>
        <w:rPr>
          <w:rFonts w:eastAsia="Calibri" w:cs="Times New Roman"/>
          <w:szCs w:val="28"/>
          <w:lang w:eastAsia="en-US"/>
        </w:rPr>
      </w:pPr>
    </w:p>
    <w:p w14:paraId="6A0272B2" w14:textId="77777777" w:rsidR="00760B5F" w:rsidRPr="00F37D89" w:rsidRDefault="00760B5F" w:rsidP="00AE2BD7">
      <w:pPr>
        <w:rPr>
          <w:rFonts w:eastAsia="Calibri"/>
          <w:lang w:eastAsia="en-US"/>
        </w:rPr>
      </w:pPr>
      <w:r w:rsidRPr="00F37D89">
        <w:rPr>
          <w:rFonts w:eastAsia="Calibri"/>
          <w:lang w:eastAsia="en-US"/>
        </w:rPr>
        <w:t>Как свидетельствуют данные таблицы 2.4, в 2021 г. по сравнению с 2020 г. планируется (впервые с 2011 г.) снижение налоговых поступлением в бюджет, вызванное сокращением поступающих сумм налогов на доходы и прибыль, налогов от ВЭД и прочих налогов.</w:t>
      </w:r>
    </w:p>
    <w:p w14:paraId="7AF715D0" w14:textId="77777777" w:rsidR="00760B5F" w:rsidRPr="00F37D89" w:rsidRDefault="00760B5F" w:rsidP="00AE2BD7">
      <w:pPr>
        <w:rPr>
          <w:rFonts w:eastAsia="Calibri"/>
          <w:szCs w:val="28"/>
          <w:lang w:eastAsia="en-US"/>
        </w:rPr>
      </w:pPr>
      <w:r w:rsidRPr="00F37D89">
        <w:rPr>
          <w:rFonts w:eastAsia="Calibri"/>
          <w:szCs w:val="28"/>
          <w:lang w:eastAsia="en-US"/>
        </w:rPr>
        <w:t xml:space="preserve">Необходимо отметить, что формирование налоговых доходов происходило, в основном, за счет налога на добавленную стоимость, подоходного налога, прочих платежей, акцизов, налога на прибыль и др. Наличие в Беларуси оборотных налогов и платежей (к ним, в частности, относятся отчисления в республиканский фонд единого налога для производителей сельскохозяйственной продукции (ставка 2%); налог с пользователей автомобильных дорог (ставка 1%); целевые сборы на финансирование жилищно-инвестиционных фондов со ставкой 0,5%, как раз и является одной из причин снижения рентабельности и увеличения числа убыточных предприятий, скопления остатков готовой продукции на складах, сокращения экспорта из-за ценовой неконкурентоспособности белорусских товаров. Неэффективная система налоговых льгот отдельным отраслям и видам производств, в конечном счете, приводит только к расширению круга фактически убыточных и малорентабельных предприятий. </w:t>
      </w:r>
    </w:p>
    <w:p w14:paraId="740CD621" w14:textId="77777777" w:rsidR="00760B5F" w:rsidRPr="00F37D89" w:rsidRDefault="00760B5F" w:rsidP="00AE2BD7">
      <w:pPr>
        <w:rPr>
          <w:rFonts w:eastAsia="Calibri"/>
          <w:lang w:eastAsia="en-US"/>
        </w:rPr>
      </w:pPr>
      <w:r w:rsidRPr="00F37D89">
        <w:rPr>
          <w:rFonts w:eastAsia="Calibri"/>
          <w:szCs w:val="28"/>
          <w:lang w:eastAsia="en-US"/>
        </w:rPr>
        <w:t>Неоправданно высокая доля косвенных налогов в доходах бюджета существенно удорожает цену товара. В развитых странах доля косвенных налогов в доходах бюджета, как правило, не превышает 30%, а в Беларуси – 55-60 % [22, с. 92]. В белорусской модели акцизов применяются, как правило, специальные ставки в евро или белорусских рублях. Причем уровень ставок утверждается не законом, а специальными актами правительства, и постоянно меняется под воздействием инфляции и динамики обменного курса, что не позволяет производителям подакцизных товаров планировать свою деятельность и ее результаты. Отмечается и постоянное недовыполнение предусмотренного в бюджете плана по поступлениям акцизов. С сожалением следует отметить, что становление современной белорусской налоговой системы сопровождалось значительным ростом числа налоговых правонарушений. По оценкам специалистов, в неисполнении налогоплательщиками своих обязанностей государство ежегодно недополучает от 30 до 40 % бюджетных средств. Уклонение от уплаты налогов получило широкое распространение и является главной причиной не поступления налогов в государственную казну.</w:t>
      </w:r>
    </w:p>
    <w:p w14:paraId="2B7F9CB6" w14:textId="77777777" w:rsidR="00760B5F" w:rsidRPr="00F37D89" w:rsidRDefault="00760B5F" w:rsidP="00AE2BD7">
      <w:pPr>
        <w:rPr>
          <w:rFonts w:eastAsia="Calibri"/>
          <w:lang w:eastAsia="en-US"/>
        </w:rPr>
      </w:pPr>
      <w:r w:rsidRPr="00F37D89">
        <w:rPr>
          <w:rFonts w:eastAsia="Calibri"/>
          <w:lang w:eastAsia="en-US"/>
        </w:rPr>
        <w:lastRenderedPageBreak/>
        <w:t>В таблице 2.5 приведен расчет налоговой нагрузки на белорусскую экономику, как отношение налоговых платежей к ВВП.</w:t>
      </w:r>
    </w:p>
    <w:p w14:paraId="59ABBB2C" w14:textId="77777777" w:rsidR="00760B5F" w:rsidRPr="00F37D89" w:rsidRDefault="00760B5F" w:rsidP="00760B5F">
      <w:pPr>
        <w:widowControl w:val="0"/>
        <w:spacing w:line="240" w:lineRule="auto"/>
        <w:contextualSpacing w:val="0"/>
        <w:rPr>
          <w:rFonts w:eastAsia="Calibri" w:cs="Times New Roman"/>
          <w:szCs w:val="24"/>
          <w:lang w:eastAsia="en-US"/>
        </w:rPr>
      </w:pPr>
    </w:p>
    <w:p w14:paraId="2C3864A5" w14:textId="77777777" w:rsidR="00760B5F" w:rsidRPr="00F37D89" w:rsidRDefault="00760B5F" w:rsidP="00B263BA">
      <w:pPr>
        <w:pStyle w:val="a5"/>
        <w:ind w:firstLine="0"/>
        <w:rPr>
          <w:rFonts w:eastAsia="Calibri"/>
          <w:lang w:eastAsia="en-US"/>
        </w:rPr>
      </w:pPr>
      <w:r w:rsidRPr="00F37D89">
        <w:rPr>
          <w:rFonts w:eastAsia="Calibri"/>
          <w:lang w:eastAsia="en-US"/>
        </w:rPr>
        <w:t>Таблица 2.5 – Расчет налоговой нагрузки в Республике Беларусь в 2011-2021 гг.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5"/>
        <w:gridCol w:w="2463"/>
        <w:gridCol w:w="2464"/>
        <w:gridCol w:w="2464"/>
      </w:tblGrid>
      <w:tr w:rsidR="00760B5F" w:rsidRPr="00F37D89" w14:paraId="0371F794" w14:textId="77777777" w:rsidTr="00B263BA">
        <w:trPr>
          <w:jc w:val="center"/>
        </w:trPr>
        <w:tc>
          <w:tcPr>
            <w:tcW w:w="2355" w:type="dxa"/>
            <w:vAlign w:val="center"/>
          </w:tcPr>
          <w:p w14:paraId="0A79E9B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Год</w:t>
            </w:r>
          </w:p>
        </w:tc>
        <w:tc>
          <w:tcPr>
            <w:tcW w:w="2463" w:type="dxa"/>
            <w:vAlign w:val="center"/>
          </w:tcPr>
          <w:p w14:paraId="020871F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Налоговые платежи, млн р.</w:t>
            </w:r>
          </w:p>
        </w:tc>
        <w:tc>
          <w:tcPr>
            <w:tcW w:w="2464" w:type="dxa"/>
            <w:vAlign w:val="center"/>
          </w:tcPr>
          <w:p w14:paraId="1908F21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ВВП, млн р.</w:t>
            </w:r>
          </w:p>
        </w:tc>
        <w:tc>
          <w:tcPr>
            <w:tcW w:w="2464" w:type="dxa"/>
            <w:vAlign w:val="center"/>
          </w:tcPr>
          <w:p w14:paraId="073B27C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Налоговая нагрузка, %</w:t>
            </w:r>
          </w:p>
        </w:tc>
      </w:tr>
      <w:tr w:rsidR="00760B5F" w:rsidRPr="00F37D89" w14:paraId="77D041F8" w14:textId="77777777" w:rsidTr="00B263BA">
        <w:trPr>
          <w:jc w:val="center"/>
        </w:trPr>
        <w:tc>
          <w:tcPr>
            <w:tcW w:w="2355" w:type="dxa"/>
            <w:vAlign w:val="center"/>
          </w:tcPr>
          <w:p w14:paraId="4633AD0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2011</w:t>
            </w:r>
          </w:p>
        </w:tc>
        <w:tc>
          <w:tcPr>
            <w:tcW w:w="2463" w:type="dxa"/>
            <w:vAlign w:val="center"/>
          </w:tcPr>
          <w:p w14:paraId="4781AB3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3 001</w:t>
            </w:r>
          </w:p>
        </w:tc>
        <w:tc>
          <w:tcPr>
            <w:tcW w:w="2464" w:type="dxa"/>
            <w:vAlign w:val="center"/>
          </w:tcPr>
          <w:p w14:paraId="5492A71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30 725</w:t>
            </w:r>
          </w:p>
        </w:tc>
        <w:tc>
          <w:tcPr>
            <w:tcW w:w="2464" w:type="dxa"/>
            <w:vAlign w:val="center"/>
          </w:tcPr>
          <w:p w14:paraId="191FE63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9,8</w:t>
            </w:r>
          </w:p>
        </w:tc>
      </w:tr>
      <w:tr w:rsidR="00760B5F" w:rsidRPr="00F37D89" w14:paraId="342BF9D9" w14:textId="77777777" w:rsidTr="00B263BA">
        <w:trPr>
          <w:jc w:val="center"/>
        </w:trPr>
        <w:tc>
          <w:tcPr>
            <w:tcW w:w="2355" w:type="dxa"/>
            <w:vAlign w:val="center"/>
          </w:tcPr>
          <w:p w14:paraId="0B7FAD7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2012</w:t>
            </w:r>
          </w:p>
        </w:tc>
        <w:tc>
          <w:tcPr>
            <w:tcW w:w="2463" w:type="dxa"/>
            <w:vAlign w:val="center"/>
          </w:tcPr>
          <w:p w14:paraId="3C2DCD0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8 352</w:t>
            </w:r>
          </w:p>
        </w:tc>
        <w:tc>
          <w:tcPr>
            <w:tcW w:w="2464" w:type="dxa"/>
            <w:vAlign w:val="center"/>
          </w:tcPr>
          <w:p w14:paraId="44202F0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54 762</w:t>
            </w:r>
          </w:p>
        </w:tc>
        <w:tc>
          <w:tcPr>
            <w:tcW w:w="2464" w:type="dxa"/>
            <w:vAlign w:val="center"/>
          </w:tcPr>
          <w:p w14:paraId="21B83DE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15,3</w:t>
            </w:r>
          </w:p>
        </w:tc>
      </w:tr>
      <w:tr w:rsidR="00760B5F" w:rsidRPr="00F37D89" w14:paraId="7C9F005C" w14:textId="77777777" w:rsidTr="00B263BA">
        <w:trPr>
          <w:jc w:val="center"/>
        </w:trPr>
        <w:tc>
          <w:tcPr>
            <w:tcW w:w="2355" w:type="dxa"/>
            <w:vAlign w:val="center"/>
          </w:tcPr>
          <w:p w14:paraId="161CCA6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2013</w:t>
            </w:r>
          </w:p>
        </w:tc>
        <w:tc>
          <w:tcPr>
            <w:tcW w:w="2463" w:type="dxa"/>
            <w:vAlign w:val="center"/>
          </w:tcPr>
          <w:p w14:paraId="698CCF3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10 266</w:t>
            </w:r>
          </w:p>
        </w:tc>
        <w:tc>
          <w:tcPr>
            <w:tcW w:w="2464" w:type="dxa"/>
            <w:vAlign w:val="center"/>
          </w:tcPr>
          <w:p w14:paraId="59F5707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67 069</w:t>
            </w:r>
          </w:p>
        </w:tc>
        <w:tc>
          <w:tcPr>
            <w:tcW w:w="2464" w:type="dxa"/>
            <w:vAlign w:val="center"/>
          </w:tcPr>
          <w:p w14:paraId="37E8E4D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15,3</w:t>
            </w:r>
          </w:p>
        </w:tc>
      </w:tr>
      <w:tr w:rsidR="00760B5F" w:rsidRPr="00F37D89" w14:paraId="53ABCF01" w14:textId="77777777" w:rsidTr="00B263BA">
        <w:trPr>
          <w:jc w:val="center"/>
        </w:trPr>
        <w:tc>
          <w:tcPr>
            <w:tcW w:w="2355" w:type="dxa"/>
            <w:vAlign w:val="center"/>
          </w:tcPr>
          <w:p w14:paraId="7ADDD2D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2014</w:t>
            </w:r>
          </w:p>
        </w:tc>
        <w:tc>
          <w:tcPr>
            <w:tcW w:w="2463" w:type="dxa"/>
            <w:vAlign w:val="center"/>
          </w:tcPr>
          <w:p w14:paraId="2AEE610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10 798</w:t>
            </w:r>
          </w:p>
        </w:tc>
        <w:tc>
          <w:tcPr>
            <w:tcW w:w="2464" w:type="dxa"/>
            <w:vAlign w:val="center"/>
          </w:tcPr>
          <w:p w14:paraId="160D9BDF"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80 579</w:t>
            </w:r>
          </w:p>
        </w:tc>
        <w:tc>
          <w:tcPr>
            <w:tcW w:w="2464" w:type="dxa"/>
            <w:vAlign w:val="center"/>
          </w:tcPr>
          <w:p w14:paraId="2321685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13,4</w:t>
            </w:r>
          </w:p>
        </w:tc>
      </w:tr>
      <w:tr w:rsidR="00760B5F" w:rsidRPr="00F37D89" w14:paraId="161D4B03" w14:textId="77777777" w:rsidTr="00B263BA">
        <w:trPr>
          <w:jc w:val="center"/>
        </w:trPr>
        <w:tc>
          <w:tcPr>
            <w:tcW w:w="2355" w:type="dxa"/>
            <w:vAlign w:val="center"/>
          </w:tcPr>
          <w:p w14:paraId="0131429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2015</w:t>
            </w:r>
          </w:p>
        </w:tc>
        <w:tc>
          <w:tcPr>
            <w:tcW w:w="2463" w:type="dxa"/>
            <w:vAlign w:val="center"/>
          </w:tcPr>
          <w:p w14:paraId="59D3690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12 812</w:t>
            </w:r>
          </w:p>
        </w:tc>
        <w:tc>
          <w:tcPr>
            <w:tcW w:w="2464" w:type="dxa"/>
            <w:vAlign w:val="center"/>
          </w:tcPr>
          <w:p w14:paraId="1E71F04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89 909</w:t>
            </w:r>
          </w:p>
        </w:tc>
        <w:tc>
          <w:tcPr>
            <w:tcW w:w="2464" w:type="dxa"/>
            <w:vAlign w:val="center"/>
          </w:tcPr>
          <w:p w14:paraId="141C20A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14,2</w:t>
            </w:r>
          </w:p>
        </w:tc>
      </w:tr>
      <w:tr w:rsidR="00760B5F" w:rsidRPr="00F37D89" w14:paraId="5C77340C" w14:textId="77777777" w:rsidTr="00B263BA">
        <w:trPr>
          <w:jc w:val="center"/>
        </w:trPr>
        <w:tc>
          <w:tcPr>
            <w:tcW w:w="2355" w:type="dxa"/>
            <w:vAlign w:val="center"/>
          </w:tcPr>
          <w:p w14:paraId="7CD3693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2016</w:t>
            </w:r>
          </w:p>
        </w:tc>
        <w:tc>
          <w:tcPr>
            <w:tcW w:w="2463" w:type="dxa"/>
            <w:vAlign w:val="center"/>
          </w:tcPr>
          <w:p w14:paraId="5579170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14 151</w:t>
            </w:r>
          </w:p>
        </w:tc>
        <w:tc>
          <w:tcPr>
            <w:tcW w:w="2464" w:type="dxa"/>
            <w:vAlign w:val="center"/>
          </w:tcPr>
          <w:p w14:paraId="21749D7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94 949</w:t>
            </w:r>
          </w:p>
        </w:tc>
        <w:tc>
          <w:tcPr>
            <w:tcW w:w="2464" w:type="dxa"/>
            <w:vAlign w:val="center"/>
          </w:tcPr>
          <w:p w14:paraId="11C8B93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14,9</w:t>
            </w:r>
          </w:p>
        </w:tc>
      </w:tr>
      <w:tr w:rsidR="00760B5F" w:rsidRPr="00F37D89" w14:paraId="20C1D4C6" w14:textId="77777777" w:rsidTr="00B263BA">
        <w:trPr>
          <w:jc w:val="center"/>
        </w:trPr>
        <w:tc>
          <w:tcPr>
            <w:tcW w:w="2355" w:type="dxa"/>
            <w:vAlign w:val="center"/>
          </w:tcPr>
          <w:p w14:paraId="641496D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2017</w:t>
            </w:r>
          </w:p>
        </w:tc>
        <w:tc>
          <w:tcPr>
            <w:tcW w:w="2463" w:type="dxa"/>
            <w:vAlign w:val="center"/>
          </w:tcPr>
          <w:p w14:paraId="04EC625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13 981</w:t>
            </w:r>
          </w:p>
        </w:tc>
        <w:tc>
          <w:tcPr>
            <w:tcW w:w="2464" w:type="dxa"/>
            <w:vAlign w:val="center"/>
          </w:tcPr>
          <w:p w14:paraId="7B859D7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105 748</w:t>
            </w:r>
          </w:p>
        </w:tc>
        <w:tc>
          <w:tcPr>
            <w:tcW w:w="2464" w:type="dxa"/>
            <w:vAlign w:val="center"/>
          </w:tcPr>
          <w:p w14:paraId="4FF5B8D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13,2</w:t>
            </w:r>
          </w:p>
        </w:tc>
      </w:tr>
      <w:tr w:rsidR="00760B5F" w:rsidRPr="00F37D89" w14:paraId="242556D5" w14:textId="77777777" w:rsidTr="00B263BA">
        <w:trPr>
          <w:jc w:val="center"/>
        </w:trPr>
        <w:tc>
          <w:tcPr>
            <w:tcW w:w="2355" w:type="dxa"/>
            <w:vAlign w:val="center"/>
          </w:tcPr>
          <w:p w14:paraId="470C654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2018</w:t>
            </w:r>
          </w:p>
        </w:tc>
        <w:tc>
          <w:tcPr>
            <w:tcW w:w="2463" w:type="dxa"/>
            <w:vAlign w:val="center"/>
          </w:tcPr>
          <w:p w14:paraId="41963B3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15 947</w:t>
            </w:r>
          </w:p>
        </w:tc>
        <w:tc>
          <w:tcPr>
            <w:tcW w:w="2464" w:type="dxa"/>
            <w:vAlign w:val="center"/>
          </w:tcPr>
          <w:p w14:paraId="3B6AB8C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122 319</w:t>
            </w:r>
          </w:p>
        </w:tc>
        <w:tc>
          <w:tcPr>
            <w:tcW w:w="2464" w:type="dxa"/>
            <w:vAlign w:val="center"/>
          </w:tcPr>
          <w:p w14:paraId="084041B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13,0</w:t>
            </w:r>
          </w:p>
        </w:tc>
      </w:tr>
      <w:tr w:rsidR="00760B5F" w:rsidRPr="00F37D89" w14:paraId="361F9658" w14:textId="77777777" w:rsidTr="00B263BA">
        <w:trPr>
          <w:jc w:val="center"/>
        </w:trPr>
        <w:tc>
          <w:tcPr>
            <w:tcW w:w="2355" w:type="dxa"/>
            <w:vAlign w:val="center"/>
          </w:tcPr>
          <w:p w14:paraId="4780E4F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2019</w:t>
            </w:r>
          </w:p>
        </w:tc>
        <w:tc>
          <w:tcPr>
            <w:tcW w:w="2463" w:type="dxa"/>
            <w:vAlign w:val="center"/>
          </w:tcPr>
          <w:p w14:paraId="36DC014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18 383</w:t>
            </w:r>
          </w:p>
        </w:tc>
        <w:tc>
          <w:tcPr>
            <w:tcW w:w="2464" w:type="dxa"/>
            <w:vAlign w:val="center"/>
          </w:tcPr>
          <w:p w14:paraId="3129500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134 732</w:t>
            </w:r>
          </w:p>
        </w:tc>
        <w:tc>
          <w:tcPr>
            <w:tcW w:w="2464" w:type="dxa"/>
            <w:vAlign w:val="center"/>
          </w:tcPr>
          <w:p w14:paraId="18EF79C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13,6</w:t>
            </w:r>
          </w:p>
        </w:tc>
      </w:tr>
      <w:tr w:rsidR="00760B5F" w:rsidRPr="00F37D89" w14:paraId="0ED5E0D9" w14:textId="77777777" w:rsidTr="00B263BA">
        <w:trPr>
          <w:jc w:val="center"/>
        </w:trPr>
        <w:tc>
          <w:tcPr>
            <w:tcW w:w="2355" w:type="dxa"/>
            <w:vAlign w:val="center"/>
          </w:tcPr>
          <w:p w14:paraId="74D779A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2020</w:t>
            </w:r>
          </w:p>
        </w:tc>
        <w:tc>
          <w:tcPr>
            <w:tcW w:w="2463" w:type="dxa"/>
            <w:vAlign w:val="center"/>
          </w:tcPr>
          <w:p w14:paraId="09629A5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19 801</w:t>
            </w:r>
          </w:p>
        </w:tc>
        <w:tc>
          <w:tcPr>
            <w:tcW w:w="2464" w:type="dxa"/>
            <w:vAlign w:val="center"/>
          </w:tcPr>
          <w:p w14:paraId="26C6D42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147 006</w:t>
            </w:r>
          </w:p>
        </w:tc>
        <w:tc>
          <w:tcPr>
            <w:tcW w:w="2464" w:type="dxa"/>
            <w:vAlign w:val="center"/>
          </w:tcPr>
          <w:p w14:paraId="34C5443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13,5</w:t>
            </w:r>
          </w:p>
        </w:tc>
      </w:tr>
      <w:tr w:rsidR="00760B5F" w:rsidRPr="00F37D89" w14:paraId="4DED43D2" w14:textId="77777777" w:rsidTr="00B263BA">
        <w:trPr>
          <w:jc w:val="center"/>
        </w:trPr>
        <w:tc>
          <w:tcPr>
            <w:tcW w:w="2355" w:type="dxa"/>
            <w:vAlign w:val="center"/>
          </w:tcPr>
          <w:p w14:paraId="3E1F9E8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2021 (план)</w:t>
            </w:r>
          </w:p>
        </w:tc>
        <w:tc>
          <w:tcPr>
            <w:tcW w:w="2463" w:type="dxa"/>
            <w:vAlign w:val="center"/>
          </w:tcPr>
          <w:p w14:paraId="5E1175A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19 567</w:t>
            </w:r>
          </w:p>
        </w:tc>
        <w:tc>
          <w:tcPr>
            <w:tcW w:w="2464" w:type="dxa"/>
            <w:vAlign w:val="center"/>
          </w:tcPr>
          <w:p w14:paraId="5EDACAD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148 204</w:t>
            </w:r>
          </w:p>
        </w:tc>
        <w:tc>
          <w:tcPr>
            <w:tcW w:w="2464" w:type="dxa"/>
            <w:vAlign w:val="center"/>
          </w:tcPr>
          <w:p w14:paraId="0AA3EDF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13,2</w:t>
            </w:r>
          </w:p>
        </w:tc>
      </w:tr>
    </w:tbl>
    <w:p w14:paraId="224FAB61" w14:textId="77777777" w:rsidR="00760B5F" w:rsidRPr="00F37D89" w:rsidRDefault="00760B5F" w:rsidP="00760B5F">
      <w:pPr>
        <w:widowControl w:val="0"/>
        <w:spacing w:line="240" w:lineRule="auto"/>
        <w:contextualSpacing w:val="0"/>
        <w:rPr>
          <w:rFonts w:eastAsia="Calibri" w:cs="Times New Roman"/>
          <w:sz w:val="24"/>
          <w:szCs w:val="24"/>
          <w:lang w:eastAsia="en-US"/>
        </w:rPr>
      </w:pPr>
      <w:r w:rsidRPr="00F37D89">
        <w:rPr>
          <w:rFonts w:eastAsia="Calibri" w:cs="Times New Roman"/>
          <w:sz w:val="24"/>
          <w:szCs w:val="24"/>
          <w:lang w:eastAsia="en-US"/>
        </w:rPr>
        <w:t>Примечание – Источник: [23, с. 9].</w:t>
      </w:r>
    </w:p>
    <w:p w14:paraId="656E64C7" w14:textId="77777777" w:rsidR="00760B5F" w:rsidRPr="00F37D89" w:rsidRDefault="00760B5F" w:rsidP="00760B5F">
      <w:pPr>
        <w:widowControl w:val="0"/>
        <w:spacing w:line="240" w:lineRule="auto"/>
        <w:ind w:firstLine="0"/>
        <w:contextualSpacing w:val="0"/>
        <w:jc w:val="right"/>
        <w:rPr>
          <w:rFonts w:eastAsia="Calibri" w:cs="Times New Roman"/>
          <w:b/>
          <w:sz w:val="24"/>
          <w:szCs w:val="24"/>
          <w:lang w:eastAsia="en-US"/>
        </w:rPr>
      </w:pPr>
    </w:p>
    <w:p w14:paraId="571D1D81" w14:textId="77777777" w:rsidR="00760B5F" w:rsidRPr="00F37D89" w:rsidRDefault="00760B5F" w:rsidP="00AE2BD7">
      <w:pPr>
        <w:rPr>
          <w:rFonts w:eastAsia="Calibri"/>
          <w:lang w:eastAsia="en-US"/>
        </w:rPr>
      </w:pPr>
      <w:r w:rsidRPr="00F37D89">
        <w:rPr>
          <w:rFonts w:eastAsia="Calibri"/>
          <w:lang w:eastAsia="en-US"/>
        </w:rPr>
        <w:t xml:space="preserve">Как видно из таблицы 2.5, уровень налоговой нагрузки за последние десять лет колеблется от 15,3 % до 13,0 %. Однако, сумма налоговых платежей в анализируемом периоде увеличилась значительно. </w:t>
      </w:r>
    </w:p>
    <w:p w14:paraId="1301B755" w14:textId="77777777" w:rsidR="00760B5F" w:rsidRPr="00F37D89" w:rsidRDefault="00760B5F" w:rsidP="00AE2BD7">
      <w:pPr>
        <w:rPr>
          <w:rFonts w:eastAsia="Calibri"/>
          <w:lang w:eastAsia="en-US"/>
        </w:rPr>
      </w:pPr>
      <w:r w:rsidRPr="00F37D89">
        <w:rPr>
          <w:rFonts w:eastAsia="Calibri"/>
          <w:lang w:eastAsia="en-US"/>
        </w:rPr>
        <w:t>В условиях расширения международных хозяйственных связей налоговую политику Республики Беларусь необходимо рассматривать и в рамках участия нашего государства в интеграционных процессах, таких как: СНГ, Союзное государство Беларуси и России, Евразийский экономический союз.</w:t>
      </w:r>
    </w:p>
    <w:p w14:paraId="43E2E6B6" w14:textId="77777777" w:rsidR="00760B5F" w:rsidRPr="00F37D89" w:rsidRDefault="00760B5F" w:rsidP="00AE2BD7">
      <w:pPr>
        <w:rPr>
          <w:rFonts w:eastAsia="Calibri"/>
          <w:lang w:eastAsia="en-US"/>
        </w:rPr>
      </w:pPr>
      <w:r w:rsidRPr="00F37D89">
        <w:rPr>
          <w:rFonts w:eastAsia="Calibri"/>
          <w:lang w:eastAsia="en-US"/>
        </w:rPr>
        <w:t>В частности, налоговая политика Республики Беларусь для стран-участниц интеграционных союзов предусматривает следующие договоренности:</w:t>
      </w:r>
    </w:p>
    <w:p w14:paraId="72B99BBF" w14:textId="77777777" w:rsidR="00760B5F" w:rsidRPr="00F37D89" w:rsidRDefault="00760B5F" w:rsidP="00AE2BD7">
      <w:pPr>
        <w:rPr>
          <w:rFonts w:eastAsia="Calibri"/>
          <w:lang w:eastAsia="en-US"/>
        </w:rPr>
      </w:pPr>
      <w:r w:rsidRPr="00F37D89">
        <w:rPr>
          <w:rFonts w:eastAsia="Calibri"/>
          <w:lang w:eastAsia="en-US"/>
        </w:rPr>
        <w:t xml:space="preserve">– о взимании налога на добавленную стоимость (НДС) по принципу государства назначения, что подразумевает применение нулевой ставки по экспортному НДС и уплату по нему платежей в стране-импортере; </w:t>
      </w:r>
    </w:p>
    <w:p w14:paraId="5598E11A" w14:textId="77777777" w:rsidR="00760B5F" w:rsidRPr="00F37D89" w:rsidRDefault="00760B5F" w:rsidP="00AE2BD7">
      <w:pPr>
        <w:rPr>
          <w:rFonts w:eastAsia="Calibri"/>
          <w:lang w:eastAsia="en-US"/>
        </w:rPr>
      </w:pPr>
      <w:r w:rsidRPr="00F37D89">
        <w:rPr>
          <w:rFonts w:eastAsia="Calibri"/>
          <w:lang w:eastAsia="en-US"/>
        </w:rPr>
        <w:t xml:space="preserve">– о применении к импортируемым товарам ставок по косвенным налогам, не превышающих ставки на аналогичные товары местного производства (принцип недискриминации); </w:t>
      </w:r>
    </w:p>
    <w:p w14:paraId="65007FE1" w14:textId="77777777" w:rsidR="00760B5F" w:rsidRPr="00F37D89" w:rsidRDefault="00760B5F" w:rsidP="00AE2BD7">
      <w:pPr>
        <w:rPr>
          <w:rFonts w:eastAsia="Calibri"/>
          <w:lang w:eastAsia="en-US"/>
        </w:rPr>
      </w:pPr>
      <w:r w:rsidRPr="00F37D89">
        <w:rPr>
          <w:rFonts w:eastAsia="Calibri"/>
          <w:lang w:eastAsia="en-US"/>
        </w:rPr>
        <w:t>– об установлении минимальных налоговых ставок в отношении подакцизных товаров.</w:t>
      </w:r>
    </w:p>
    <w:p w14:paraId="5F36C7FB" w14:textId="77777777" w:rsidR="00760B5F" w:rsidRPr="00F37D89" w:rsidRDefault="00760B5F" w:rsidP="00AE2BD7">
      <w:pPr>
        <w:rPr>
          <w:rFonts w:eastAsia="Calibri"/>
          <w:lang w:eastAsia="en-US"/>
        </w:rPr>
      </w:pPr>
      <w:r w:rsidRPr="00F37D89">
        <w:rPr>
          <w:rFonts w:eastAsia="Calibri"/>
          <w:lang w:eastAsia="en-US"/>
        </w:rPr>
        <w:t xml:space="preserve">Остановимся более подробно на трудностях, возникающих в гармонизации налоговой политики Республики Беларусь со странами-участницами Евразийского экономического союза. </w:t>
      </w:r>
    </w:p>
    <w:p w14:paraId="53A2E1F1" w14:textId="77777777" w:rsidR="00760B5F" w:rsidRPr="00F37D89" w:rsidRDefault="00760B5F" w:rsidP="00AE2BD7">
      <w:pPr>
        <w:rPr>
          <w:rFonts w:eastAsia="Calibri"/>
          <w:lang w:eastAsia="en-US"/>
        </w:rPr>
      </w:pPr>
      <w:r w:rsidRPr="00F37D89">
        <w:rPr>
          <w:rFonts w:eastAsia="Calibri"/>
          <w:lang w:eastAsia="en-US"/>
        </w:rPr>
        <w:t xml:space="preserve">В настоящее время подходы к налогообложению в странах ЕАЭС существенно различаются, что затрудняет процессы интеграции в рамках </w:t>
      </w:r>
      <w:r w:rsidRPr="00F37D89">
        <w:rPr>
          <w:rFonts w:eastAsia="Calibri"/>
          <w:lang w:eastAsia="en-US"/>
        </w:rPr>
        <w:lastRenderedPageBreak/>
        <w:t xml:space="preserve">объединения. В странах, входящих в состав Евразийского союза, различны формы государственно-территориального устройства, что предопределяет отличия в подходах к проведению налогово-бюджетной политики. Например, налоговые системы Армении, Беларуси, Казахстана и Киргизии имеют двухуровневую структуру, тогда как российская включает федеральный, региональные и местные уровни бюджета. </w:t>
      </w:r>
    </w:p>
    <w:p w14:paraId="2AC2BAC3" w14:textId="77777777" w:rsidR="00760B5F" w:rsidRPr="00F37D89" w:rsidRDefault="00760B5F" w:rsidP="00AE2BD7">
      <w:pPr>
        <w:rPr>
          <w:rFonts w:eastAsia="Calibri"/>
          <w:lang w:eastAsia="en-US"/>
        </w:rPr>
      </w:pPr>
      <w:r w:rsidRPr="00F37D89">
        <w:rPr>
          <w:rFonts w:eastAsia="Calibri"/>
          <w:lang w:eastAsia="en-US"/>
        </w:rPr>
        <w:t>Следует также отметить, что в Республике Беларусь, в отличие от других государств-членов Евразийского союза, существенно выше полномочия местных органов исполнительной власти, которые имеют право увеличивать и уменьшать ставки по налогам, зачисляемым в их бюджеты, а в некоторых случаях решать вопросы, связанные с предоставлением дополнительных налоговых льгот.</w:t>
      </w:r>
    </w:p>
    <w:p w14:paraId="0B838703" w14:textId="77777777" w:rsidR="00AE2BD7" w:rsidRPr="00F37D89" w:rsidRDefault="00760B5F" w:rsidP="00AE2BD7">
      <w:pPr>
        <w:rPr>
          <w:rFonts w:eastAsia="Calibri"/>
          <w:lang w:eastAsia="en-US"/>
        </w:rPr>
      </w:pPr>
      <w:r w:rsidRPr="00F37D89">
        <w:rPr>
          <w:rFonts w:eastAsia="Calibri"/>
          <w:lang w:eastAsia="en-US"/>
        </w:rPr>
        <w:t>В странах Евразийского союза отличаются подходы к прямому и косвенному налогообложению. Например, существенны различия в налогообложении имущества и доходов физических и юридических лиц. Также в странах союза различаются системы администрирования НДС. Кроме того, ни в заключенных соглашениях, ни в национальных законодательствах стран-членов ЕАЭС нет четкого определения понятия экспорта работ и услуг. Данные недоработки приводят к двойному налогообложению. Работы и услуги нерезидентов часто облагаются НДС одновременно в стран</w:t>
      </w:r>
      <w:r w:rsidR="006D0047" w:rsidRPr="00F37D89">
        <w:rPr>
          <w:rFonts w:eastAsia="Calibri"/>
          <w:lang w:eastAsia="en-US"/>
        </w:rPr>
        <w:t xml:space="preserve">ах происхождения и назначения. </w:t>
      </w:r>
    </w:p>
    <w:p w14:paraId="4FDF2C18" w14:textId="77777777" w:rsidR="00760B5F" w:rsidRPr="00F37D89" w:rsidRDefault="00760B5F" w:rsidP="00AE2BD7">
      <w:pPr>
        <w:rPr>
          <w:rFonts w:eastAsia="Calibri"/>
          <w:lang w:eastAsia="en-US"/>
        </w:rPr>
      </w:pPr>
      <w:r w:rsidRPr="00F37D89">
        <w:rPr>
          <w:rFonts w:eastAsia="Calibri"/>
          <w:lang w:eastAsia="en-US"/>
        </w:rPr>
        <w:t xml:space="preserve">Немаловажно, что в государствах союза взимаются различные налоговые платежи. Например, в отличие от других стран объединения, налоговая система Киргизской Республики включает налог с продаж. В то же время в Киргизии нет налога на игорный бизнес. В Армении транспортный налог заменен налогом на имущество. </w:t>
      </w:r>
    </w:p>
    <w:p w14:paraId="3FAB82CA" w14:textId="77777777" w:rsidR="00945949" w:rsidRPr="00F37D89" w:rsidRDefault="00945949" w:rsidP="00AE2BD7">
      <w:pPr>
        <w:rPr>
          <w:rFonts w:eastAsia="Calibri"/>
          <w:lang w:eastAsia="en-US"/>
        </w:rPr>
      </w:pPr>
    </w:p>
    <w:p w14:paraId="31C552B4" w14:textId="77777777" w:rsidR="00760B5F" w:rsidRPr="00F37D89" w:rsidRDefault="00760B5F" w:rsidP="00AE2BD7">
      <w:pPr>
        <w:pStyle w:val="a5"/>
        <w:ind w:firstLine="0"/>
        <w:rPr>
          <w:rFonts w:eastAsia="Calibri"/>
          <w:lang w:eastAsia="en-US"/>
        </w:rPr>
      </w:pPr>
      <w:r w:rsidRPr="00F37D89">
        <w:rPr>
          <w:rFonts w:eastAsia="Calibri"/>
          <w:lang w:eastAsia="en-US"/>
        </w:rPr>
        <w:t>Таблица 2.6 – Рейтинг налоговой нагрузки стран Евразийского союза в 2020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1"/>
        <w:gridCol w:w="1701"/>
        <w:gridCol w:w="1701"/>
        <w:gridCol w:w="1526"/>
        <w:gridCol w:w="1417"/>
      </w:tblGrid>
      <w:tr w:rsidR="00760B5F" w:rsidRPr="00F37D89" w14:paraId="59BF61C7" w14:textId="77777777" w:rsidTr="00945949">
        <w:trPr>
          <w:jc w:val="center"/>
        </w:trPr>
        <w:tc>
          <w:tcPr>
            <w:tcW w:w="3401" w:type="dxa"/>
            <w:vAlign w:val="center"/>
          </w:tcPr>
          <w:p w14:paraId="7A029CA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Страна</w:t>
            </w:r>
          </w:p>
        </w:tc>
        <w:tc>
          <w:tcPr>
            <w:tcW w:w="1701" w:type="dxa"/>
            <w:vAlign w:val="center"/>
          </w:tcPr>
          <w:p w14:paraId="513FB32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Рейтинг</w:t>
            </w:r>
          </w:p>
        </w:tc>
        <w:tc>
          <w:tcPr>
            <w:tcW w:w="1701" w:type="dxa"/>
            <w:vAlign w:val="center"/>
          </w:tcPr>
          <w:p w14:paraId="13C8403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Налоговая нагрузка (в % к прибыли)</w:t>
            </w:r>
          </w:p>
        </w:tc>
        <w:tc>
          <w:tcPr>
            <w:tcW w:w="1526" w:type="dxa"/>
            <w:vAlign w:val="center"/>
          </w:tcPr>
          <w:p w14:paraId="0454A3E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Время на уплату, часы</w:t>
            </w:r>
          </w:p>
        </w:tc>
        <w:tc>
          <w:tcPr>
            <w:tcW w:w="1417" w:type="dxa"/>
            <w:vAlign w:val="center"/>
          </w:tcPr>
          <w:p w14:paraId="3E1F81B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Количество платежей</w:t>
            </w:r>
          </w:p>
        </w:tc>
      </w:tr>
      <w:tr w:rsidR="00760B5F" w:rsidRPr="00F37D89" w14:paraId="4DCAB62E" w14:textId="77777777" w:rsidTr="00945949">
        <w:trPr>
          <w:jc w:val="center"/>
        </w:trPr>
        <w:tc>
          <w:tcPr>
            <w:tcW w:w="3401" w:type="dxa"/>
            <w:vAlign w:val="center"/>
          </w:tcPr>
          <w:p w14:paraId="1E170083"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Российская Федерация</w:t>
            </w:r>
          </w:p>
        </w:tc>
        <w:tc>
          <w:tcPr>
            <w:tcW w:w="1701" w:type="dxa"/>
            <w:vAlign w:val="center"/>
          </w:tcPr>
          <w:p w14:paraId="737B66A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49</w:t>
            </w:r>
          </w:p>
        </w:tc>
        <w:tc>
          <w:tcPr>
            <w:tcW w:w="1701" w:type="dxa"/>
            <w:vAlign w:val="center"/>
          </w:tcPr>
          <w:p w14:paraId="601EC07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47,4</w:t>
            </w:r>
          </w:p>
        </w:tc>
        <w:tc>
          <w:tcPr>
            <w:tcW w:w="1526" w:type="dxa"/>
            <w:vAlign w:val="center"/>
          </w:tcPr>
          <w:p w14:paraId="16CA189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168</w:t>
            </w:r>
          </w:p>
        </w:tc>
        <w:tc>
          <w:tcPr>
            <w:tcW w:w="1417" w:type="dxa"/>
            <w:vAlign w:val="center"/>
          </w:tcPr>
          <w:p w14:paraId="621EAC7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7</w:t>
            </w:r>
          </w:p>
        </w:tc>
      </w:tr>
      <w:tr w:rsidR="00760B5F" w:rsidRPr="00F37D89" w14:paraId="0CDC3C42" w14:textId="77777777" w:rsidTr="00945949">
        <w:trPr>
          <w:jc w:val="center"/>
        </w:trPr>
        <w:tc>
          <w:tcPr>
            <w:tcW w:w="3401" w:type="dxa"/>
            <w:vAlign w:val="center"/>
          </w:tcPr>
          <w:p w14:paraId="74BBECF5"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Республика Казахстан</w:t>
            </w:r>
          </w:p>
        </w:tc>
        <w:tc>
          <w:tcPr>
            <w:tcW w:w="1701" w:type="dxa"/>
            <w:vAlign w:val="center"/>
          </w:tcPr>
          <w:p w14:paraId="687E629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18</w:t>
            </w:r>
          </w:p>
        </w:tc>
        <w:tc>
          <w:tcPr>
            <w:tcW w:w="1701" w:type="dxa"/>
            <w:vAlign w:val="center"/>
          </w:tcPr>
          <w:p w14:paraId="539866B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29,2</w:t>
            </w:r>
          </w:p>
        </w:tc>
        <w:tc>
          <w:tcPr>
            <w:tcW w:w="1526" w:type="dxa"/>
            <w:vAlign w:val="center"/>
          </w:tcPr>
          <w:p w14:paraId="18A92EA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178</w:t>
            </w:r>
          </w:p>
        </w:tc>
        <w:tc>
          <w:tcPr>
            <w:tcW w:w="1417" w:type="dxa"/>
            <w:vAlign w:val="center"/>
          </w:tcPr>
          <w:p w14:paraId="2D6EC08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7</w:t>
            </w:r>
          </w:p>
        </w:tc>
      </w:tr>
      <w:tr w:rsidR="00760B5F" w:rsidRPr="00F37D89" w14:paraId="2FAE3781" w14:textId="77777777" w:rsidTr="00945949">
        <w:trPr>
          <w:jc w:val="center"/>
        </w:trPr>
        <w:tc>
          <w:tcPr>
            <w:tcW w:w="3401" w:type="dxa"/>
            <w:vAlign w:val="center"/>
          </w:tcPr>
          <w:p w14:paraId="78005B35"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Республика Беларусь</w:t>
            </w:r>
          </w:p>
        </w:tc>
        <w:tc>
          <w:tcPr>
            <w:tcW w:w="1701" w:type="dxa"/>
            <w:vAlign w:val="center"/>
          </w:tcPr>
          <w:p w14:paraId="40B7F90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73</w:t>
            </w:r>
          </w:p>
        </w:tc>
        <w:tc>
          <w:tcPr>
            <w:tcW w:w="1701" w:type="dxa"/>
            <w:vAlign w:val="center"/>
          </w:tcPr>
          <w:p w14:paraId="6CD9C6F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54,8</w:t>
            </w:r>
          </w:p>
        </w:tc>
        <w:tc>
          <w:tcPr>
            <w:tcW w:w="1526" w:type="dxa"/>
            <w:vAlign w:val="center"/>
          </w:tcPr>
          <w:p w14:paraId="79B3568F"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176</w:t>
            </w:r>
          </w:p>
        </w:tc>
        <w:tc>
          <w:tcPr>
            <w:tcW w:w="1417" w:type="dxa"/>
            <w:vAlign w:val="center"/>
          </w:tcPr>
          <w:p w14:paraId="700CA1F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7</w:t>
            </w:r>
          </w:p>
        </w:tc>
      </w:tr>
      <w:tr w:rsidR="00760B5F" w:rsidRPr="00F37D89" w14:paraId="29C17B20" w14:textId="77777777" w:rsidTr="00945949">
        <w:trPr>
          <w:jc w:val="center"/>
        </w:trPr>
        <w:tc>
          <w:tcPr>
            <w:tcW w:w="3401" w:type="dxa"/>
            <w:vAlign w:val="center"/>
          </w:tcPr>
          <w:p w14:paraId="4994214F"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Киргизская Республика</w:t>
            </w:r>
          </w:p>
        </w:tc>
        <w:tc>
          <w:tcPr>
            <w:tcW w:w="1701" w:type="dxa"/>
            <w:vAlign w:val="center"/>
          </w:tcPr>
          <w:p w14:paraId="52CEBE8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142</w:t>
            </w:r>
          </w:p>
        </w:tc>
        <w:tc>
          <w:tcPr>
            <w:tcW w:w="1701" w:type="dxa"/>
            <w:vAlign w:val="center"/>
          </w:tcPr>
          <w:p w14:paraId="6070DB7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29,0</w:t>
            </w:r>
          </w:p>
        </w:tc>
        <w:tc>
          <w:tcPr>
            <w:tcW w:w="1526" w:type="dxa"/>
            <w:vAlign w:val="center"/>
          </w:tcPr>
          <w:p w14:paraId="649F956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225</w:t>
            </w:r>
          </w:p>
        </w:tc>
        <w:tc>
          <w:tcPr>
            <w:tcW w:w="1417" w:type="dxa"/>
            <w:vAlign w:val="center"/>
          </w:tcPr>
          <w:p w14:paraId="59338D5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51</w:t>
            </w:r>
          </w:p>
        </w:tc>
      </w:tr>
      <w:tr w:rsidR="00760B5F" w:rsidRPr="00F37D89" w14:paraId="62E0CCB9" w14:textId="77777777" w:rsidTr="00945949">
        <w:trPr>
          <w:jc w:val="center"/>
        </w:trPr>
        <w:tc>
          <w:tcPr>
            <w:tcW w:w="3401" w:type="dxa"/>
            <w:vAlign w:val="center"/>
          </w:tcPr>
          <w:p w14:paraId="7E9D4985" w14:textId="77777777" w:rsidR="00760B5F" w:rsidRPr="00F37D89" w:rsidRDefault="00760B5F" w:rsidP="00760B5F">
            <w:pPr>
              <w:widowControl w:val="0"/>
              <w:spacing w:line="240" w:lineRule="auto"/>
              <w:ind w:firstLine="0"/>
              <w:contextualSpacing w:val="0"/>
              <w:jc w:val="left"/>
              <w:rPr>
                <w:rFonts w:eastAsia="Calibri" w:cs="Times New Roman"/>
                <w:sz w:val="24"/>
                <w:szCs w:val="24"/>
                <w:lang w:eastAsia="en-US"/>
              </w:rPr>
            </w:pPr>
            <w:r w:rsidRPr="00F37D89">
              <w:rPr>
                <w:rFonts w:eastAsia="Calibri" w:cs="Times New Roman"/>
                <w:sz w:val="24"/>
                <w:szCs w:val="24"/>
                <w:lang w:eastAsia="en-US"/>
              </w:rPr>
              <w:t>Республика Армения</w:t>
            </w:r>
          </w:p>
        </w:tc>
        <w:tc>
          <w:tcPr>
            <w:tcW w:w="1701" w:type="dxa"/>
            <w:vAlign w:val="center"/>
          </w:tcPr>
          <w:p w14:paraId="731A7DC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57</w:t>
            </w:r>
          </w:p>
        </w:tc>
        <w:tc>
          <w:tcPr>
            <w:tcW w:w="1701" w:type="dxa"/>
            <w:vAlign w:val="center"/>
          </w:tcPr>
          <w:p w14:paraId="5A58554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18,5</w:t>
            </w:r>
          </w:p>
        </w:tc>
        <w:tc>
          <w:tcPr>
            <w:tcW w:w="1526" w:type="dxa"/>
            <w:vAlign w:val="center"/>
          </w:tcPr>
          <w:p w14:paraId="09CC1C6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313</w:t>
            </w:r>
          </w:p>
        </w:tc>
        <w:tc>
          <w:tcPr>
            <w:tcW w:w="1417" w:type="dxa"/>
            <w:vAlign w:val="center"/>
          </w:tcPr>
          <w:p w14:paraId="766A30D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14</w:t>
            </w:r>
          </w:p>
        </w:tc>
      </w:tr>
    </w:tbl>
    <w:p w14:paraId="651AB197" w14:textId="77777777" w:rsidR="00760B5F" w:rsidRPr="00F37D89" w:rsidRDefault="00760B5F" w:rsidP="00760B5F">
      <w:pPr>
        <w:widowControl w:val="0"/>
        <w:spacing w:line="240" w:lineRule="auto"/>
        <w:contextualSpacing w:val="0"/>
        <w:rPr>
          <w:rFonts w:eastAsia="Calibri" w:cs="Times New Roman"/>
          <w:sz w:val="24"/>
          <w:szCs w:val="24"/>
          <w:lang w:eastAsia="en-US"/>
        </w:rPr>
      </w:pPr>
      <w:r w:rsidRPr="00F37D89">
        <w:rPr>
          <w:rFonts w:eastAsia="Calibri" w:cs="Times New Roman"/>
          <w:sz w:val="24"/>
          <w:szCs w:val="24"/>
          <w:lang w:eastAsia="en-US"/>
        </w:rPr>
        <w:t>Примечание – Источник: [23, с. 10].</w:t>
      </w:r>
    </w:p>
    <w:p w14:paraId="4C1BECA2" w14:textId="77777777" w:rsidR="00AE2BD7" w:rsidRPr="00F37D89" w:rsidRDefault="00AE2BD7" w:rsidP="006D0047">
      <w:pPr>
        <w:widowControl w:val="0"/>
        <w:spacing w:line="240" w:lineRule="auto"/>
        <w:contextualSpacing w:val="0"/>
        <w:rPr>
          <w:rFonts w:eastAsia="Calibri" w:cs="Times New Roman"/>
          <w:szCs w:val="28"/>
          <w:lang w:eastAsia="en-US"/>
        </w:rPr>
      </w:pPr>
    </w:p>
    <w:p w14:paraId="6651E994" w14:textId="77777777" w:rsidR="00760B5F" w:rsidRPr="00F37D89" w:rsidRDefault="006D0047" w:rsidP="006D0047">
      <w:pPr>
        <w:widowControl w:val="0"/>
        <w:spacing w:line="240" w:lineRule="auto"/>
        <w:contextualSpacing w:val="0"/>
        <w:rPr>
          <w:rFonts w:eastAsia="Calibri" w:cs="Times New Roman"/>
          <w:szCs w:val="28"/>
          <w:lang w:eastAsia="en-US"/>
        </w:rPr>
      </w:pPr>
      <w:r w:rsidRPr="00F37D89">
        <w:rPr>
          <w:rFonts w:eastAsia="Calibri" w:cs="Times New Roman"/>
          <w:szCs w:val="28"/>
          <w:lang w:eastAsia="en-US"/>
        </w:rPr>
        <w:t xml:space="preserve">Судя по данным таблицы 2.6, государства-члены Евразийского союза значительно отличаются друг от друга по уровню налоговой нагрузки. С точки зрения налогоплательщиков в законодательствах стран объединения также есть существенные различия, определяющие сложность расчетов и удобство уплаты налоговых платежей. </w:t>
      </w:r>
    </w:p>
    <w:p w14:paraId="6F7AADBA" w14:textId="77777777" w:rsidR="00760B5F" w:rsidRPr="00F37D89" w:rsidRDefault="00760B5F" w:rsidP="00760B5F">
      <w:pPr>
        <w:widowControl w:val="0"/>
        <w:spacing w:line="240" w:lineRule="auto"/>
        <w:contextualSpacing w:val="0"/>
        <w:rPr>
          <w:rFonts w:eastAsia="Calibri" w:cs="Times New Roman"/>
          <w:szCs w:val="28"/>
          <w:lang w:eastAsia="en-US"/>
        </w:rPr>
      </w:pPr>
      <w:r w:rsidRPr="00F37D89">
        <w:rPr>
          <w:rFonts w:eastAsia="Calibri" w:cs="Times New Roman"/>
          <w:szCs w:val="28"/>
          <w:lang w:eastAsia="en-US"/>
        </w:rPr>
        <w:lastRenderedPageBreak/>
        <w:t>В настоящее время налоговый климат для ведения бизнеса наиболее благоприятен в Казахстане. Судя по данным, представленным в таблице 2.4, рейтинг налоговой нагрузки страны значительно выше, чем у других членов Евразийского союза. Следует также отметить, что в настоящее время остается значительной разница в налоговых ставках в странах-членах Евразийского союза. Согласно данным, представленным в таблице 2.7, в Казахстане существенно ниже, чем в Армении, России и Беларуси, основные ставки по НДС и налогу на доходы физических лиц.</w:t>
      </w:r>
    </w:p>
    <w:p w14:paraId="5067A60A" w14:textId="77777777" w:rsidR="00760B5F" w:rsidRPr="00F37D89" w:rsidRDefault="00760B5F" w:rsidP="00760B5F">
      <w:pPr>
        <w:widowControl w:val="0"/>
        <w:spacing w:line="240" w:lineRule="auto"/>
        <w:contextualSpacing w:val="0"/>
        <w:rPr>
          <w:rFonts w:eastAsia="Calibri" w:cs="Times New Roman"/>
          <w:szCs w:val="28"/>
          <w:lang w:eastAsia="en-US"/>
        </w:rPr>
      </w:pPr>
    </w:p>
    <w:p w14:paraId="3359B602" w14:textId="77777777" w:rsidR="00760B5F" w:rsidRPr="00F37D89" w:rsidRDefault="00760B5F" w:rsidP="006D0047">
      <w:pPr>
        <w:pStyle w:val="a5"/>
        <w:ind w:firstLine="0"/>
        <w:rPr>
          <w:rFonts w:eastAsia="Calibri"/>
          <w:lang w:eastAsia="en-US"/>
        </w:rPr>
      </w:pPr>
      <w:r w:rsidRPr="00F37D89">
        <w:rPr>
          <w:rFonts w:eastAsia="Calibri"/>
          <w:lang w:eastAsia="en-US"/>
        </w:rPr>
        <w:t>Таблица 2.7 – Ставки налогов в странах ЕАЭС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1443"/>
        <w:gridCol w:w="1460"/>
        <w:gridCol w:w="1405"/>
        <w:gridCol w:w="1405"/>
        <w:gridCol w:w="1482"/>
      </w:tblGrid>
      <w:tr w:rsidR="00760B5F" w:rsidRPr="00F37D89" w14:paraId="1653D04E" w14:textId="77777777" w:rsidTr="00760B5F">
        <w:trPr>
          <w:jc w:val="center"/>
        </w:trPr>
        <w:tc>
          <w:tcPr>
            <w:tcW w:w="2660" w:type="dxa"/>
            <w:vMerge w:val="restart"/>
            <w:vAlign w:val="center"/>
          </w:tcPr>
          <w:p w14:paraId="13A8458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Вид налога</w:t>
            </w:r>
          </w:p>
        </w:tc>
        <w:tc>
          <w:tcPr>
            <w:tcW w:w="7195" w:type="dxa"/>
            <w:gridSpan w:val="5"/>
            <w:vAlign w:val="center"/>
          </w:tcPr>
          <w:p w14:paraId="39809EA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Ставки налогов, %</w:t>
            </w:r>
          </w:p>
        </w:tc>
      </w:tr>
      <w:tr w:rsidR="00760B5F" w:rsidRPr="00F37D89" w14:paraId="2A2249A9" w14:textId="77777777" w:rsidTr="00760B5F">
        <w:trPr>
          <w:jc w:val="center"/>
        </w:trPr>
        <w:tc>
          <w:tcPr>
            <w:tcW w:w="2660" w:type="dxa"/>
            <w:vMerge/>
            <w:vAlign w:val="center"/>
          </w:tcPr>
          <w:p w14:paraId="286AED1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p>
        </w:tc>
        <w:tc>
          <w:tcPr>
            <w:tcW w:w="1443" w:type="dxa"/>
            <w:vAlign w:val="center"/>
          </w:tcPr>
          <w:p w14:paraId="29158FE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Российская Федерация</w:t>
            </w:r>
          </w:p>
        </w:tc>
        <w:tc>
          <w:tcPr>
            <w:tcW w:w="1460" w:type="dxa"/>
            <w:vAlign w:val="center"/>
          </w:tcPr>
          <w:p w14:paraId="3B3D510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Республика Беларусь</w:t>
            </w:r>
          </w:p>
        </w:tc>
        <w:tc>
          <w:tcPr>
            <w:tcW w:w="1405" w:type="dxa"/>
            <w:vAlign w:val="center"/>
          </w:tcPr>
          <w:p w14:paraId="3A5A4C6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Республика Казахстан</w:t>
            </w:r>
          </w:p>
        </w:tc>
        <w:tc>
          <w:tcPr>
            <w:tcW w:w="1405" w:type="dxa"/>
            <w:vAlign w:val="center"/>
          </w:tcPr>
          <w:p w14:paraId="3532544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Республика Армения</w:t>
            </w:r>
          </w:p>
        </w:tc>
        <w:tc>
          <w:tcPr>
            <w:tcW w:w="1482" w:type="dxa"/>
            <w:vAlign w:val="center"/>
          </w:tcPr>
          <w:p w14:paraId="66D8E6F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Киргизская Республика</w:t>
            </w:r>
          </w:p>
        </w:tc>
      </w:tr>
      <w:tr w:rsidR="00760B5F" w:rsidRPr="00F37D89" w14:paraId="458CD794" w14:textId="77777777" w:rsidTr="00760B5F">
        <w:trPr>
          <w:jc w:val="center"/>
        </w:trPr>
        <w:tc>
          <w:tcPr>
            <w:tcW w:w="2660" w:type="dxa"/>
            <w:vAlign w:val="center"/>
          </w:tcPr>
          <w:p w14:paraId="00709265"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НДС</w:t>
            </w:r>
          </w:p>
        </w:tc>
        <w:tc>
          <w:tcPr>
            <w:tcW w:w="1443" w:type="dxa"/>
            <w:vAlign w:val="center"/>
          </w:tcPr>
          <w:p w14:paraId="79ACD06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 10; 18</w:t>
            </w:r>
          </w:p>
        </w:tc>
        <w:tc>
          <w:tcPr>
            <w:tcW w:w="1460" w:type="dxa"/>
            <w:vAlign w:val="center"/>
          </w:tcPr>
          <w:p w14:paraId="75C4FE7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 10; 20</w:t>
            </w:r>
          </w:p>
        </w:tc>
        <w:tc>
          <w:tcPr>
            <w:tcW w:w="1405" w:type="dxa"/>
            <w:vAlign w:val="center"/>
          </w:tcPr>
          <w:p w14:paraId="21627C2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 12</w:t>
            </w:r>
          </w:p>
        </w:tc>
        <w:tc>
          <w:tcPr>
            <w:tcW w:w="1405" w:type="dxa"/>
            <w:vAlign w:val="center"/>
          </w:tcPr>
          <w:p w14:paraId="5A41160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 20</w:t>
            </w:r>
          </w:p>
        </w:tc>
        <w:tc>
          <w:tcPr>
            <w:tcW w:w="1482" w:type="dxa"/>
            <w:vAlign w:val="center"/>
          </w:tcPr>
          <w:p w14:paraId="0DF6865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 12</w:t>
            </w:r>
          </w:p>
        </w:tc>
      </w:tr>
      <w:tr w:rsidR="00760B5F" w:rsidRPr="00F37D89" w14:paraId="5BAA89DB" w14:textId="77777777" w:rsidTr="00760B5F">
        <w:trPr>
          <w:jc w:val="center"/>
        </w:trPr>
        <w:tc>
          <w:tcPr>
            <w:tcW w:w="2660" w:type="dxa"/>
            <w:vAlign w:val="center"/>
          </w:tcPr>
          <w:p w14:paraId="47371B09"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Налог на прибыль</w:t>
            </w:r>
          </w:p>
        </w:tc>
        <w:tc>
          <w:tcPr>
            <w:tcW w:w="1443" w:type="dxa"/>
            <w:vAlign w:val="center"/>
          </w:tcPr>
          <w:p w14:paraId="2815130B"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13; 13,5; 15; 20</w:t>
            </w:r>
          </w:p>
        </w:tc>
        <w:tc>
          <w:tcPr>
            <w:tcW w:w="1460" w:type="dxa"/>
            <w:vAlign w:val="center"/>
          </w:tcPr>
          <w:p w14:paraId="4B88609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9; 12; 18</w:t>
            </w:r>
          </w:p>
        </w:tc>
        <w:tc>
          <w:tcPr>
            <w:tcW w:w="1405" w:type="dxa"/>
            <w:vAlign w:val="center"/>
          </w:tcPr>
          <w:p w14:paraId="49EF5C2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 15; 30</w:t>
            </w:r>
          </w:p>
        </w:tc>
        <w:tc>
          <w:tcPr>
            <w:tcW w:w="1405" w:type="dxa"/>
            <w:vAlign w:val="center"/>
          </w:tcPr>
          <w:p w14:paraId="7EAEF3F8"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 10</w:t>
            </w:r>
          </w:p>
        </w:tc>
        <w:tc>
          <w:tcPr>
            <w:tcW w:w="1482" w:type="dxa"/>
            <w:vAlign w:val="center"/>
          </w:tcPr>
          <w:p w14:paraId="18D26CF4"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 5; 10</w:t>
            </w:r>
          </w:p>
        </w:tc>
      </w:tr>
      <w:tr w:rsidR="00760B5F" w:rsidRPr="00F37D89" w14:paraId="7ADE3A2A" w14:textId="77777777" w:rsidTr="00760B5F">
        <w:trPr>
          <w:jc w:val="center"/>
        </w:trPr>
        <w:tc>
          <w:tcPr>
            <w:tcW w:w="2660" w:type="dxa"/>
            <w:vAlign w:val="center"/>
          </w:tcPr>
          <w:p w14:paraId="38777FC2"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Налог на доходы физических лиц</w:t>
            </w:r>
          </w:p>
        </w:tc>
        <w:tc>
          <w:tcPr>
            <w:tcW w:w="1443" w:type="dxa"/>
            <w:vAlign w:val="center"/>
          </w:tcPr>
          <w:p w14:paraId="5B6D1037"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9; 13; 15; 30; 35</w:t>
            </w:r>
          </w:p>
        </w:tc>
        <w:tc>
          <w:tcPr>
            <w:tcW w:w="1460" w:type="dxa"/>
            <w:vAlign w:val="center"/>
          </w:tcPr>
          <w:p w14:paraId="0213E68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4; 9; 13; 15</w:t>
            </w:r>
          </w:p>
        </w:tc>
        <w:tc>
          <w:tcPr>
            <w:tcW w:w="1405" w:type="dxa"/>
            <w:vAlign w:val="center"/>
          </w:tcPr>
          <w:p w14:paraId="5080572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5; 10</w:t>
            </w:r>
          </w:p>
        </w:tc>
        <w:tc>
          <w:tcPr>
            <w:tcW w:w="1405" w:type="dxa"/>
            <w:vAlign w:val="center"/>
          </w:tcPr>
          <w:p w14:paraId="669C929E"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 20</w:t>
            </w:r>
          </w:p>
        </w:tc>
        <w:tc>
          <w:tcPr>
            <w:tcW w:w="1482" w:type="dxa"/>
            <w:vAlign w:val="center"/>
          </w:tcPr>
          <w:p w14:paraId="1FB1964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10;</w:t>
            </w:r>
          </w:p>
        </w:tc>
      </w:tr>
      <w:tr w:rsidR="00760B5F" w:rsidRPr="00F37D89" w14:paraId="2BF3CA39" w14:textId="77777777" w:rsidTr="00760B5F">
        <w:trPr>
          <w:jc w:val="center"/>
        </w:trPr>
        <w:tc>
          <w:tcPr>
            <w:tcW w:w="2660" w:type="dxa"/>
            <w:vAlign w:val="center"/>
          </w:tcPr>
          <w:p w14:paraId="3A6A5572"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Акцизы</w:t>
            </w:r>
          </w:p>
        </w:tc>
        <w:tc>
          <w:tcPr>
            <w:tcW w:w="7195" w:type="dxa"/>
            <w:gridSpan w:val="5"/>
            <w:vAlign w:val="center"/>
          </w:tcPr>
          <w:p w14:paraId="1C5CB761"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В зависимости от вида подакцизного товара, твердые и адвалорные ставки</w:t>
            </w:r>
          </w:p>
        </w:tc>
      </w:tr>
      <w:tr w:rsidR="00760B5F" w:rsidRPr="00F37D89" w14:paraId="4142704C" w14:textId="77777777" w:rsidTr="00760B5F">
        <w:trPr>
          <w:jc w:val="center"/>
        </w:trPr>
        <w:tc>
          <w:tcPr>
            <w:tcW w:w="2660" w:type="dxa"/>
            <w:vAlign w:val="center"/>
          </w:tcPr>
          <w:p w14:paraId="42A1B935"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Налог на имущество организация</w:t>
            </w:r>
          </w:p>
        </w:tc>
        <w:tc>
          <w:tcPr>
            <w:tcW w:w="1443" w:type="dxa"/>
            <w:vAlign w:val="center"/>
          </w:tcPr>
          <w:p w14:paraId="514B118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 xml:space="preserve">не более 2,2; </w:t>
            </w:r>
          </w:p>
        </w:tc>
        <w:tc>
          <w:tcPr>
            <w:tcW w:w="1460" w:type="dxa"/>
            <w:vAlign w:val="center"/>
          </w:tcPr>
          <w:p w14:paraId="47ED2C42"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 xml:space="preserve">1; </w:t>
            </w:r>
          </w:p>
        </w:tc>
        <w:tc>
          <w:tcPr>
            <w:tcW w:w="1405" w:type="dxa"/>
            <w:vAlign w:val="center"/>
          </w:tcPr>
          <w:p w14:paraId="70C7B83D"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 xml:space="preserve">0,5; 1,5; </w:t>
            </w:r>
          </w:p>
        </w:tc>
        <w:tc>
          <w:tcPr>
            <w:tcW w:w="1405" w:type="dxa"/>
            <w:vAlign w:val="center"/>
          </w:tcPr>
          <w:p w14:paraId="38F3FB50"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0,1-0,8;</w:t>
            </w:r>
          </w:p>
        </w:tc>
        <w:tc>
          <w:tcPr>
            <w:tcW w:w="1482" w:type="dxa"/>
            <w:vAlign w:val="center"/>
          </w:tcPr>
          <w:p w14:paraId="02FD0F5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0,35; 0,5; 0,8</w:t>
            </w:r>
          </w:p>
        </w:tc>
      </w:tr>
      <w:tr w:rsidR="00760B5F" w:rsidRPr="00F37D89" w14:paraId="7CB7FA80" w14:textId="77777777" w:rsidTr="00760B5F">
        <w:trPr>
          <w:jc w:val="center"/>
        </w:trPr>
        <w:tc>
          <w:tcPr>
            <w:tcW w:w="2660" w:type="dxa"/>
            <w:vAlign w:val="center"/>
          </w:tcPr>
          <w:p w14:paraId="2CDAD879"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Налог с продаж</w:t>
            </w:r>
          </w:p>
        </w:tc>
        <w:tc>
          <w:tcPr>
            <w:tcW w:w="5713" w:type="dxa"/>
            <w:gridSpan w:val="4"/>
            <w:vAlign w:val="center"/>
          </w:tcPr>
          <w:p w14:paraId="62AF61A9"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Отсутствует</w:t>
            </w:r>
          </w:p>
        </w:tc>
        <w:tc>
          <w:tcPr>
            <w:tcW w:w="1482" w:type="dxa"/>
            <w:vAlign w:val="center"/>
          </w:tcPr>
          <w:p w14:paraId="7D428A13"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1,5; 2,5; 3,5; 5;</w:t>
            </w:r>
          </w:p>
        </w:tc>
      </w:tr>
      <w:tr w:rsidR="00760B5F" w:rsidRPr="00F37D89" w14:paraId="2DFC2BE2" w14:textId="77777777" w:rsidTr="00760B5F">
        <w:trPr>
          <w:jc w:val="center"/>
        </w:trPr>
        <w:tc>
          <w:tcPr>
            <w:tcW w:w="2660" w:type="dxa"/>
            <w:vAlign w:val="center"/>
          </w:tcPr>
          <w:p w14:paraId="39120D97"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Налог на игорный бизнес</w:t>
            </w:r>
          </w:p>
        </w:tc>
        <w:tc>
          <w:tcPr>
            <w:tcW w:w="5713" w:type="dxa"/>
            <w:gridSpan w:val="4"/>
            <w:vAlign w:val="center"/>
          </w:tcPr>
          <w:p w14:paraId="04A034E6"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Твердые ставки в зависимости от объекта игорного бизнеса</w:t>
            </w:r>
          </w:p>
        </w:tc>
        <w:tc>
          <w:tcPr>
            <w:tcW w:w="1482" w:type="dxa"/>
            <w:vAlign w:val="center"/>
          </w:tcPr>
          <w:p w14:paraId="111A0345"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Отсутствует</w:t>
            </w:r>
          </w:p>
        </w:tc>
      </w:tr>
      <w:tr w:rsidR="00760B5F" w:rsidRPr="00F37D89" w14:paraId="370327C7" w14:textId="77777777" w:rsidTr="00760B5F">
        <w:trPr>
          <w:jc w:val="center"/>
        </w:trPr>
        <w:tc>
          <w:tcPr>
            <w:tcW w:w="2660" w:type="dxa"/>
            <w:vAlign w:val="center"/>
          </w:tcPr>
          <w:p w14:paraId="3E2C5152" w14:textId="77777777" w:rsidR="00760B5F" w:rsidRPr="00F37D89" w:rsidRDefault="00760B5F" w:rsidP="00760B5F">
            <w:pPr>
              <w:widowControl w:val="0"/>
              <w:spacing w:line="240" w:lineRule="auto"/>
              <w:ind w:firstLine="0"/>
              <w:contextualSpacing w:val="0"/>
              <w:rPr>
                <w:rFonts w:eastAsia="Calibri" w:cs="Times New Roman"/>
                <w:sz w:val="24"/>
                <w:szCs w:val="24"/>
                <w:lang w:eastAsia="en-US"/>
              </w:rPr>
            </w:pPr>
            <w:r w:rsidRPr="00F37D89">
              <w:rPr>
                <w:rFonts w:eastAsia="Calibri" w:cs="Times New Roman"/>
                <w:sz w:val="24"/>
                <w:szCs w:val="24"/>
                <w:lang w:eastAsia="en-US"/>
              </w:rPr>
              <w:t>Транспортный налог</w:t>
            </w:r>
          </w:p>
        </w:tc>
        <w:tc>
          <w:tcPr>
            <w:tcW w:w="4308" w:type="dxa"/>
            <w:gridSpan w:val="3"/>
            <w:vAlign w:val="center"/>
          </w:tcPr>
          <w:p w14:paraId="453896E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Твердая ставка</w:t>
            </w:r>
          </w:p>
        </w:tc>
        <w:tc>
          <w:tcPr>
            <w:tcW w:w="1405" w:type="dxa"/>
            <w:vAlign w:val="center"/>
          </w:tcPr>
          <w:p w14:paraId="2702B74C"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Заменен налогом на имущество</w:t>
            </w:r>
          </w:p>
        </w:tc>
        <w:tc>
          <w:tcPr>
            <w:tcW w:w="1482" w:type="dxa"/>
            <w:vAlign w:val="center"/>
          </w:tcPr>
          <w:p w14:paraId="2E3EB71A" w14:textId="77777777" w:rsidR="00760B5F" w:rsidRPr="00F37D89" w:rsidRDefault="00760B5F" w:rsidP="00760B5F">
            <w:pPr>
              <w:widowControl w:val="0"/>
              <w:spacing w:line="240" w:lineRule="auto"/>
              <w:ind w:firstLine="0"/>
              <w:contextualSpacing w:val="0"/>
              <w:jc w:val="center"/>
              <w:rPr>
                <w:rFonts w:eastAsia="Calibri" w:cs="Times New Roman"/>
                <w:sz w:val="24"/>
                <w:szCs w:val="24"/>
                <w:lang w:eastAsia="en-US"/>
              </w:rPr>
            </w:pPr>
            <w:r w:rsidRPr="00F37D89">
              <w:rPr>
                <w:rFonts w:eastAsia="Calibri" w:cs="Times New Roman"/>
                <w:sz w:val="24"/>
                <w:szCs w:val="24"/>
                <w:lang w:eastAsia="en-US"/>
              </w:rPr>
              <w:t>Твердая ставка</w:t>
            </w:r>
          </w:p>
        </w:tc>
      </w:tr>
    </w:tbl>
    <w:p w14:paraId="0F19D423" w14:textId="77777777" w:rsidR="00760B5F" w:rsidRPr="00F37D89" w:rsidRDefault="00760B5F" w:rsidP="00760B5F">
      <w:pPr>
        <w:widowControl w:val="0"/>
        <w:spacing w:line="240" w:lineRule="auto"/>
        <w:contextualSpacing w:val="0"/>
        <w:rPr>
          <w:rFonts w:eastAsia="Calibri" w:cs="Times New Roman"/>
          <w:sz w:val="24"/>
          <w:szCs w:val="24"/>
          <w:lang w:eastAsia="en-US"/>
        </w:rPr>
      </w:pPr>
      <w:r w:rsidRPr="00F37D89">
        <w:rPr>
          <w:rFonts w:eastAsia="Calibri" w:cs="Times New Roman"/>
          <w:sz w:val="24"/>
          <w:szCs w:val="24"/>
          <w:lang w:eastAsia="en-US"/>
        </w:rPr>
        <w:t>Примечание – Источник: [23, с. 10].</w:t>
      </w:r>
    </w:p>
    <w:p w14:paraId="6CEC0A32" w14:textId="77777777" w:rsidR="00760B5F" w:rsidRPr="00F37D89" w:rsidRDefault="00760B5F" w:rsidP="00760B5F">
      <w:pPr>
        <w:widowControl w:val="0"/>
        <w:spacing w:line="240" w:lineRule="auto"/>
        <w:contextualSpacing w:val="0"/>
        <w:rPr>
          <w:rFonts w:eastAsia="Calibri" w:cs="Times New Roman"/>
          <w:szCs w:val="28"/>
          <w:lang w:eastAsia="en-US"/>
        </w:rPr>
      </w:pPr>
    </w:p>
    <w:p w14:paraId="365004F2" w14:textId="77777777" w:rsidR="00760B5F" w:rsidRPr="00F37D89" w:rsidRDefault="00760B5F" w:rsidP="00AE2BD7">
      <w:pPr>
        <w:rPr>
          <w:rFonts w:eastAsia="Calibri"/>
          <w:lang w:eastAsia="en-US"/>
        </w:rPr>
      </w:pPr>
      <w:r w:rsidRPr="00F37D89">
        <w:rPr>
          <w:rFonts w:eastAsia="Calibri"/>
          <w:lang w:eastAsia="en-US"/>
        </w:rPr>
        <w:t xml:space="preserve">Следует также отметить, что в настоящее время остается значительной разница в налоговых ставках в странах-членах Евразийского союза. В Казахстане существенно ниже, чем в Армении, России и Беларуси, основные ставки по НДС и налогу на доходы физических лиц. </w:t>
      </w:r>
    </w:p>
    <w:p w14:paraId="36DA773B" w14:textId="77777777" w:rsidR="00760B5F" w:rsidRPr="00F37D89" w:rsidRDefault="00760B5F" w:rsidP="00AE2BD7">
      <w:pPr>
        <w:rPr>
          <w:rFonts w:eastAsia="Calibri" w:cs="Times New Roman"/>
          <w:szCs w:val="28"/>
          <w:lang w:eastAsia="en-US"/>
        </w:rPr>
      </w:pPr>
      <w:r w:rsidRPr="00F37D89">
        <w:rPr>
          <w:rFonts w:eastAsia="Calibri" w:cs="Times New Roman"/>
          <w:szCs w:val="28"/>
          <w:lang w:eastAsia="en-US"/>
        </w:rPr>
        <w:t>Следует, конечно, учитывать, что в целом налоговая нагрузка в Киргизии и Армении ниже, чем в Казахстане. Однако данное преимущество нивелируется за счет более сложных систем расчетов и уплаты налоговых платежей, существенно ухудшающих условия ведения бизнеса и снижающих привлекательность национальных экономик для предпринимателей и внешних инвесторов.</w:t>
      </w:r>
    </w:p>
    <w:p w14:paraId="761CD890" w14:textId="77777777" w:rsidR="00760B5F" w:rsidRPr="00F37D89" w:rsidRDefault="00867102" w:rsidP="00AE2BD7">
      <w:pPr>
        <w:rPr>
          <w:rFonts w:eastAsia="Calibri"/>
          <w:lang w:eastAsia="en-US"/>
        </w:rPr>
      </w:pPr>
      <w:r w:rsidRPr="00F37D89">
        <w:rPr>
          <w:rFonts w:eastAsiaTheme="minorHAnsi"/>
          <w:lang w:eastAsia="en-US"/>
        </w:rPr>
        <w:t>Т</w:t>
      </w:r>
      <w:r w:rsidR="00760B5F" w:rsidRPr="00F37D89">
        <w:rPr>
          <w:rFonts w:eastAsiaTheme="minorHAnsi"/>
          <w:lang w:eastAsia="en-US"/>
        </w:rPr>
        <w:t xml:space="preserve">аким образом, </w:t>
      </w:r>
      <w:r w:rsidR="00AE2BD7" w:rsidRPr="00F37D89">
        <w:rPr>
          <w:rFonts w:eastAsiaTheme="minorHAnsi"/>
          <w:lang w:eastAsia="en-US"/>
        </w:rPr>
        <w:t xml:space="preserve">налоговая система </w:t>
      </w:r>
      <w:r w:rsidR="00760B5F" w:rsidRPr="00F37D89">
        <w:rPr>
          <w:rFonts w:eastAsia="Calibri"/>
          <w:lang w:eastAsia="en-US"/>
        </w:rPr>
        <w:t xml:space="preserve"> Республики Беларусь имеет социальную направленность, ее основной целью является повышение уровня и качества жизни населения и создание условий для развития человеческого потенциала на основе повышения эффективности функционирования систем </w:t>
      </w:r>
      <w:r w:rsidR="00760B5F" w:rsidRPr="00F37D89">
        <w:rPr>
          <w:rFonts w:eastAsia="Calibri"/>
          <w:lang w:eastAsia="en-US"/>
        </w:rPr>
        <w:lastRenderedPageBreak/>
        <w:t xml:space="preserve">здравоохранения, образования, культуры и других видов деятельности, относящихся к сфере услуг. Доходная часть бюджета Республики Беларусь за 2017-2020 гг. увеличилась на 5 067 млн р. Наибольший удельный вес в структуре доходов государства составляют налоговые поступления. Расходы государственного бюджета Республики Беларусь также постоянно увеличиваются, их рост за пять лет составил 10 611 млн. р.   Наибольший удельный все в структуре расходов республиканского бюджета занимают общегосударственные расходы – более 50 %, к которым, в частности, относятся содержание государственного аппарата, международная и внешнеэкономическая деятельность, организация референдумов и выборов, обслуживание государственного долга и др.  </w:t>
      </w:r>
      <w:r w:rsidR="00760B5F" w:rsidRPr="00F37D89">
        <w:rPr>
          <w:rFonts w:eastAsia="Times New Roman"/>
        </w:rPr>
        <w:t>2020 г. был закончен с дефицитом государственного бюджета в размере 994 млн р., а в 2021 г. дефицит планируется на уровне 4 047 млн р. Основными причинами этого являются сокращение налоговых поступлений в бюджет, а также высокими расходами на общегосударственную деятельность. Таким образом, о</w:t>
      </w:r>
      <w:r w:rsidR="00760B5F" w:rsidRPr="00F37D89">
        <w:rPr>
          <w:rFonts w:eastAsia="Calibri"/>
          <w:lang w:eastAsia="en-US"/>
        </w:rPr>
        <w:t>сновной проблемой при разработке и реализации бюджетной политики для нашего государства является несбалансированность доходной и расходной частей республиканского бюджета.</w:t>
      </w:r>
    </w:p>
    <w:p w14:paraId="4BAD0D1D" w14:textId="77777777" w:rsidR="00760B5F" w:rsidRPr="00F37D89" w:rsidRDefault="00760B5F" w:rsidP="00AE2BD7">
      <w:pPr>
        <w:rPr>
          <w:rFonts w:eastAsia="Calibri"/>
          <w:lang w:eastAsia="en-US"/>
        </w:rPr>
      </w:pPr>
      <w:r w:rsidRPr="00F37D89">
        <w:rPr>
          <w:rFonts w:eastAsia="Calibri"/>
          <w:lang w:eastAsia="en-US"/>
        </w:rPr>
        <w:t>Налоговая политика Республики Беларусь динамично совершенствуется, в том числе с учетом интеграционных процессов. Однако, остаются неурегулированными проблемы, связанные с преобладающим положением косвенных налогов, которые усиливают социальную несправедливость. Актуальным остается вопрос сокращения налоговой нагрузки, величина которой коррелирует с уровнем развития экономики в стране. Поэтому, если налоговое бремя в Беларуси постепенно не снижать, увеличение ВВП маловероятно. Что касается налоговых проверок, то нужно опираться на их эффективность, а не количество, так как неверно рассчитанные или несвоевременно уплаченные суммы налогов и сборов могут обернуться для предприятия штрафами, блокировкой операций по счетам и даже арестом имущества.</w:t>
      </w:r>
    </w:p>
    <w:p w14:paraId="48DCF4AA" w14:textId="77777777" w:rsidR="00180E79" w:rsidRPr="00F37D89" w:rsidRDefault="00180E79" w:rsidP="00AE2BD7">
      <w:r w:rsidRPr="00F37D89">
        <w:t>С помощью налогов осуществляется распределение и перераспределение ВВП, в том числе на социальную защиту и обеспечение населения.</w:t>
      </w:r>
    </w:p>
    <w:p w14:paraId="5FA30382" w14:textId="77777777" w:rsidR="00654AC0" w:rsidRPr="00F37D89" w:rsidRDefault="00654AC0" w:rsidP="00B873A5">
      <w:pPr>
        <w:pStyle w:val="a5"/>
        <w:rPr>
          <w:rFonts w:cs="Times New Roman"/>
        </w:rPr>
      </w:pPr>
    </w:p>
    <w:p w14:paraId="0BCA85B2" w14:textId="77777777" w:rsidR="009C11CB" w:rsidRPr="00F37D89" w:rsidRDefault="009C11CB">
      <w:pPr>
        <w:spacing w:after="200" w:line="276" w:lineRule="auto"/>
        <w:ind w:firstLine="0"/>
        <w:contextualSpacing w:val="0"/>
        <w:jc w:val="left"/>
        <w:rPr>
          <w:rFonts w:cs="Times New Roman"/>
        </w:rPr>
      </w:pPr>
      <w:r w:rsidRPr="00F37D89">
        <w:rPr>
          <w:rFonts w:cs="Times New Roman"/>
        </w:rPr>
        <w:br w:type="page"/>
      </w:r>
    </w:p>
    <w:p w14:paraId="7377AD9E" w14:textId="77777777" w:rsidR="00CC7FB5" w:rsidRPr="00F37D89" w:rsidRDefault="00E629FD" w:rsidP="006A1119">
      <w:pPr>
        <w:pStyle w:val="3"/>
        <w:jc w:val="center"/>
        <w:rPr>
          <w:rFonts w:cs="Times New Roman"/>
        </w:rPr>
      </w:pPr>
      <w:bookmarkStart w:id="8" w:name="_Toc103962133"/>
      <w:r w:rsidRPr="00F37D89">
        <w:rPr>
          <w:rFonts w:cs="Times New Roman"/>
        </w:rPr>
        <w:lastRenderedPageBreak/>
        <w:t xml:space="preserve">ГЛАВА 3 </w:t>
      </w:r>
      <w:r w:rsidR="00945949" w:rsidRPr="00F37D89">
        <w:rPr>
          <w:rFonts w:cs="Times New Roman"/>
        </w:rPr>
        <w:t xml:space="preserve"> </w:t>
      </w:r>
      <w:r w:rsidRPr="00F37D89">
        <w:rPr>
          <w:rFonts w:cs="Times New Roman"/>
        </w:rPr>
        <w:t>РАЗРАБОТКА НАПРАВЛЕНИЙ СОВЕРШЕНСТВОВАНИЯ</w:t>
      </w:r>
      <w:r w:rsidR="00945949" w:rsidRPr="00F37D89">
        <w:rPr>
          <w:rFonts w:cs="Times New Roman"/>
        </w:rPr>
        <w:t xml:space="preserve"> НАЛОГОВОЙ СИСТЕМЫ РЕСПУБЛИКИ БЕЛАРУСЬ</w:t>
      </w:r>
      <w:bookmarkEnd w:id="8"/>
    </w:p>
    <w:p w14:paraId="514C69D4" w14:textId="77777777" w:rsidR="00945949" w:rsidRPr="00F37D89" w:rsidRDefault="00945949" w:rsidP="00FD74F6">
      <w:pPr>
        <w:rPr>
          <w:rFonts w:eastAsia="Times New Roman"/>
        </w:rPr>
      </w:pPr>
    </w:p>
    <w:p w14:paraId="7B84C55A" w14:textId="77777777" w:rsidR="00945949" w:rsidRPr="00F37D89" w:rsidRDefault="00945949" w:rsidP="00FD74F6">
      <w:pPr>
        <w:rPr>
          <w:rFonts w:eastAsia="Times New Roman"/>
        </w:rPr>
      </w:pPr>
    </w:p>
    <w:p w14:paraId="2F93F7A5" w14:textId="77777777" w:rsidR="00622600" w:rsidRPr="00F37D89" w:rsidRDefault="00622600" w:rsidP="00622600">
      <w:pPr>
        <w:tabs>
          <w:tab w:val="left" w:pos="142"/>
        </w:tabs>
        <w:rPr>
          <w:rFonts w:eastAsia="Times New Roman" w:cs="Times New Roman"/>
        </w:rPr>
      </w:pPr>
      <w:r w:rsidRPr="00F37D89">
        <w:rPr>
          <w:rFonts w:eastAsia="Times New Roman" w:cs="Times New Roman"/>
        </w:rPr>
        <w:t>Перед каждым государством стоит задача оптимизации налоговой</w:t>
      </w:r>
      <w:r w:rsidRPr="00F37D89">
        <w:rPr>
          <w:rFonts w:cs="Times New Roman"/>
        </w:rPr>
        <w:t xml:space="preserve"> </w:t>
      </w:r>
      <w:r w:rsidRPr="00F37D89">
        <w:rPr>
          <w:rFonts w:eastAsia="Times New Roman" w:cs="Times New Roman"/>
        </w:rPr>
        <w:t>системы. Совершенствование налогов является непрерывным, не одномоментным, поэтапным процессом: вносятся различные корректировки, нововведения, изменения, что ведет к достижению максимальной эффективности.</w:t>
      </w:r>
    </w:p>
    <w:p w14:paraId="5A9048C9" w14:textId="77777777" w:rsidR="00622600" w:rsidRPr="00F37D89" w:rsidRDefault="00622600" w:rsidP="00622600">
      <w:pPr>
        <w:tabs>
          <w:tab w:val="left" w:pos="142"/>
        </w:tabs>
        <w:rPr>
          <w:rFonts w:eastAsia="Times New Roman" w:cs="Times New Roman"/>
        </w:rPr>
      </w:pPr>
      <w:r w:rsidRPr="00F37D89">
        <w:rPr>
          <w:rFonts w:eastAsia="Times New Roman" w:cs="Times New Roman"/>
        </w:rPr>
        <w:t xml:space="preserve">Отправным пунктом для реформирования налоговой системы РБ является расширение рыночных отношений. Благоприятным для РБ является то, что Беларусь еще не сформировала устойчивое налогообложение, поэтому не столь тяжело вводить различные изменения, однако делать это надо обоснованно, осторожно, не во вред налогоплательщику. </w:t>
      </w:r>
    </w:p>
    <w:p w14:paraId="6C452AAC" w14:textId="77777777" w:rsidR="00622600" w:rsidRPr="00F37D89" w:rsidRDefault="00622600" w:rsidP="00622600">
      <w:pPr>
        <w:rPr>
          <w:rFonts w:eastAsia="Times New Roman" w:cs="Times New Roman"/>
        </w:rPr>
      </w:pPr>
      <w:r w:rsidRPr="00F37D89">
        <w:rPr>
          <w:rFonts w:eastAsia="Times New Roman" w:cs="Times New Roman"/>
        </w:rPr>
        <w:t xml:space="preserve">Существуют следующие направления по усовершенствованию действующей системы налогообложения Республики Беларусь: </w:t>
      </w:r>
    </w:p>
    <w:p w14:paraId="3482F8A7" w14:textId="77777777" w:rsidR="00622600" w:rsidRPr="00F37D89" w:rsidRDefault="00622600" w:rsidP="00622600">
      <w:pPr>
        <w:rPr>
          <w:rFonts w:eastAsia="Times New Roman" w:cs="Times New Roman"/>
        </w:rPr>
      </w:pPr>
      <w:r w:rsidRPr="00F37D89">
        <w:rPr>
          <w:rFonts w:eastAsia="Times New Roman" w:cs="Times New Roman"/>
        </w:rPr>
        <w:t>Принятие мер для упрощения налоговой системы. Упрощение действующей налоговой системы позволит достичь сразу 2 конкретных целей – гарантирует поступление денежных средств в бюджет государства в необходимом объеме, а также не допустит ситуации, когда налоги смогут оказывать на экономику страны искажающее воздействие.</w:t>
      </w:r>
    </w:p>
    <w:p w14:paraId="1F89F55D" w14:textId="77777777" w:rsidR="00622600" w:rsidRPr="00F37D89" w:rsidRDefault="00622600" w:rsidP="00622600">
      <w:pPr>
        <w:rPr>
          <w:rFonts w:eastAsia="Times New Roman" w:cs="Times New Roman"/>
        </w:rPr>
      </w:pPr>
      <w:r w:rsidRPr="00F37D89">
        <w:rPr>
          <w:rFonts w:eastAsia="Times New Roman" w:cs="Times New Roman"/>
        </w:rPr>
        <w:t xml:space="preserve">Унификация налогового законодательства страны и его приведение в максимальное соответствие с принятыми в мире принципами построения. </w:t>
      </w:r>
    </w:p>
    <w:p w14:paraId="0A96AA55" w14:textId="77777777" w:rsidR="00622600" w:rsidRPr="00F37D89" w:rsidRDefault="00622600" w:rsidP="00622600">
      <w:pPr>
        <w:rPr>
          <w:rFonts w:eastAsia="Times New Roman" w:cs="Times New Roman"/>
        </w:rPr>
      </w:pPr>
      <w:r w:rsidRPr="00F37D89">
        <w:rPr>
          <w:rFonts w:eastAsia="Times New Roman" w:cs="Times New Roman"/>
        </w:rPr>
        <w:t xml:space="preserve">Субъекты хозяйствования, представляющие различные отрасли и сферы деятельности, должны нести одинаковое налоговое бремя. </w:t>
      </w:r>
    </w:p>
    <w:p w14:paraId="51114589" w14:textId="77777777" w:rsidR="00622600" w:rsidRPr="00F37D89" w:rsidRDefault="00622600" w:rsidP="00622600">
      <w:pPr>
        <w:rPr>
          <w:rFonts w:eastAsia="Times New Roman" w:cs="Times New Roman"/>
        </w:rPr>
      </w:pPr>
      <w:r w:rsidRPr="00F37D89">
        <w:rPr>
          <w:rFonts w:eastAsia="Times New Roman" w:cs="Times New Roman"/>
        </w:rPr>
        <w:t xml:space="preserve">Система налоговых льгот должна быть упорядочена, а вместе с ней должны быть упорядочены и действующие инструменты регулирования налогов по созданию оптимальной для инвесторов среды. </w:t>
      </w:r>
    </w:p>
    <w:p w14:paraId="1EA57DA0" w14:textId="77777777" w:rsidR="00622600" w:rsidRPr="00F37D89" w:rsidRDefault="00622600" w:rsidP="00622600">
      <w:pPr>
        <w:rPr>
          <w:rFonts w:eastAsia="Times New Roman" w:cs="Times New Roman"/>
        </w:rPr>
      </w:pPr>
      <w:r w:rsidRPr="00F37D89">
        <w:rPr>
          <w:rFonts w:eastAsia="Times New Roman" w:cs="Times New Roman"/>
        </w:rPr>
        <w:t xml:space="preserve">Принципы взимания налогов, их механизмы, а также методы расчета должны быть унифицированы. </w:t>
      </w:r>
    </w:p>
    <w:p w14:paraId="4DD12955" w14:textId="77777777" w:rsidR="00622600" w:rsidRPr="00F37D89" w:rsidRDefault="00622600" w:rsidP="00622600">
      <w:pPr>
        <w:rPr>
          <w:rFonts w:eastAsia="Times New Roman" w:cs="Times New Roman"/>
        </w:rPr>
      </w:pPr>
      <w:r w:rsidRPr="00F37D89">
        <w:rPr>
          <w:rFonts w:eastAsia="Times New Roman" w:cs="Times New Roman"/>
        </w:rPr>
        <w:t xml:space="preserve">Роль прямого подоходного налогообложения необходимо существенно повысить. </w:t>
      </w:r>
    </w:p>
    <w:p w14:paraId="6C2B8349" w14:textId="77777777" w:rsidR="00622600" w:rsidRPr="00F37D89" w:rsidRDefault="00622600" w:rsidP="00622600">
      <w:pPr>
        <w:rPr>
          <w:rFonts w:eastAsia="Times New Roman" w:cs="Times New Roman"/>
        </w:rPr>
      </w:pPr>
      <w:r w:rsidRPr="00F37D89">
        <w:rPr>
          <w:rFonts w:eastAsia="Times New Roman" w:cs="Times New Roman"/>
        </w:rPr>
        <w:t xml:space="preserve">Следует проанализировать эффективность полного перечня налоговых сборов, сократив число отчислений и сборов во внебюджетные фонды, которые характеризуются малой эффективностью. </w:t>
      </w:r>
    </w:p>
    <w:p w14:paraId="5C586674" w14:textId="77777777" w:rsidR="00622600" w:rsidRPr="00F37D89" w:rsidRDefault="00622600" w:rsidP="00622600">
      <w:pPr>
        <w:rPr>
          <w:rFonts w:eastAsia="Times New Roman" w:cs="Times New Roman"/>
        </w:rPr>
      </w:pPr>
      <w:r w:rsidRPr="00F37D89">
        <w:rPr>
          <w:rFonts w:eastAsia="Times New Roman" w:cs="Times New Roman"/>
        </w:rPr>
        <w:t>Налоги, имеющие схожую налоговую базу, следует объединить</w:t>
      </w:r>
    </w:p>
    <w:p w14:paraId="465F4F60" w14:textId="77777777" w:rsidR="00622600" w:rsidRPr="00F37D89" w:rsidRDefault="00622600" w:rsidP="00622600">
      <w:pPr>
        <w:rPr>
          <w:rFonts w:eastAsia="Times New Roman" w:cs="Times New Roman"/>
        </w:rPr>
      </w:pPr>
      <w:r w:rsidRPr="00F37D89">
        <w:rPr>
          <w:rFonts w:eastAsia="Times New Roman" w:cs="Times New Roman"/>
        </w:rPr>
        <w:t xml:space="preserve">Перед Республикой Беларусь стоит задача разработки эффективной налоговой политики и построения налоговой системы, обеспечивающей экономический прогресс. Мировой опыт показывает, что эта задача относится к </w:t>
      </w:r>
      <w:r w:rsidRPr="00F37D89">
        <w:rPr>
          <w:rFonts w:eastAsia="Times New Roman" w:cs="Times New Roman"/>
        </w:rPr>
        <w:lastRenderedPageBreak/>
        <w:t xml:space="preserve">разряду наиболее сложных, поскольку требует учета и оптимального сочетания двух противоречивых тенденций, поиска путей увеличения поступлений средств в бюджет государства. Однако стоит отметить, что налоговая система Республики Беларусь постоянно усовершенствуется. </w:t>
      </w:r>
    </w:p>
    <w:p w14:paraId="5174EA8B" w14:textId="77777777" w:rsidR="00622600" w:rsidRPr="00F37D89" w:rsidRDefault="00622600" w:rsidP="00622600">
      <w:pPr>
        <w:rPr>
          <w:rFonts w:eastAsia="Times New Roman" w:cs="Times New Roman"/>
        </w:rPr>
      </w:pPr>
      <w:r w:rsidRPr="00F37D89">
        <w:rPr>
          <w:rFonts w:eastAsia="Times New Roman" w:cs="Times New Roman"/>
        </w:rPr>
        <w:t>Так, в 2017-2018 году в налоговый кодекс Беларуси было внесено четыре блока изменений.</w:t>
      </w:r>
    </w:p>
    <w:p w14:paraId="0D56BA14" w14:textId="77777777" w:rsidR="00622600" w:rsidRPr="00F37D89" w:rsidRDefault="00622600" w:rsidP="00622600">
      <w:pPr>
        <w:rPr>
          <w:rFonts w:eastAsia="Times New Roman" w:cs="Times New Roman"/>
        </w:rPr>
      </w:pPr>
      <w:r w:rsidRPr="00F37D89">
        <w:rPr>
          <w:rFonts w:eastAsia="Times New Roman" w:cs="Times New Roman"/>
        </w:rPr>
        <w:t>В первом блоке были внесены поправки насчет стимулирования отдельных категорий плательщиков.</w:t>
      </w:r>
    </w:p>
    <w:p w14:paraId="532D541A" w14:textId="77777777" w:rsidR="00622600" w:rsidRPr="00F37D89" w:rsidRDefault="00622600" w:rsidP="00622600">
      <w:pPr>
        <w:rPr>
          <w:rFonts w:eastAsia="Times New Roman" w:cs="Times New Roman"/>
        </w:rPr>
      </w:pPr>
      <w:r w:rsidRPr="00F37D89">
        <w:rPr>
          <w:rFonts w:eastAsia="Times New Roman" w:cs="Times New Roman"/>
        </w:rPr>
        <w:t xml:space="preserve">Второй блок – консолидация поступлений в бюджет, что предполагает сокращение налоговых льгот. </w:t>
      </w:r>
    </w:p>
    <w:p w14:paraId="0D004430" w14:textId="77777777" w:rsidR="00622600" w:rsidRPr="00F37D89" w:rsidRDefault="00622600" w:rsidP="00622600">
      <w:pPr>
        <w:rPr>
          <w:rFonts w:eastAsia="Times New Roman" w:cs="Times New Roman"/>
        </w:rPr>
      </w:pPr>
      <w:r w:rsidRPr="00F37D89">
        <w:rPr>
          <w:rFonts w:eastAsia="Times New Roman" w:cs="Times New Roman"/>
        </w:rPr>
        <w:t>Третий блок ориентирован на изменения по поводу налогового администрирования. Здесь главным новшеством станет введение электронных счетов-фактур по НДС.</w:t>
      </w:r>
    </w:p>
    <w:p w14:paraId="5E4497A3" w14:textId="77777777" w:rsidR="00622600" w:rsidRPr="00F37D89" w:rsidRDefault="00622600" w:rsidP="00622600">
      <w:pPr>
        <w:rPr>
          <w:rFonts w:eastAsia="Times New Roman" w:cs="Times New Roman"/>
        </w:rPr>
      </w:pPr>
      <w:r w:rsidRPr="00F37D89">
        <w:rPr>
          <w:rFonts w:eastAsia="Times New Roman" w:cs="Times New Roman"/>
        </w:rPr>
        <w:t>Четвертый блок направлен на борьбу с минимизацией налогов. По мнению МНС, принимаемые в данной области меры должны способствовать обеспечению справедливости налоговой системы.</w:t>
      </w:r>
    </w:p>
    <w:p w14:paraId="087A3CE2" w14:textId="77777777" w:rsidR="00622600" w:rsidRPr="00F37D89" w:rsidRDefault="00622600" w:rsidP="00622600">
      <w:pPr>
        <w:rPr>
          <w:rFonts w:eastAsia="Times New Roman" w:cs="Times New Roman"/>
        </w:rPr>
      </w:pPr>
      <w:r w:rsidRPr="00F37D89">
        <w:rPr>
          <w:rFonts w:eastAsia="Times New Roman" w:cs="Times New Roman"/>
        </w:rPr>
        <w:t>Основные совершенствования налоговой системы стоит осуществлять по следующим направлениям:</w:t>
      </w:r>
    </w:p>
    <w:p w14:paraId="547E5675" w14:textId="77777777" w:rsidR="00622600" w:rsidRPr="00F37D89" w:rsidRDefault="00622600" w:rsidP="00622600">
      <w:pPr>
        <w:numPr>
          <w:ilvl w:val="0"/>
          <w:numId w:val="41"/>
        </w:numPr>
        <w:ind w:left="0" w:firstLine="709"/>
        <w:rPr>
          <w:rFonts w:eastAsia="Times New Roman" w:cs="Times New Roman"/>
        </w:rPr>
      </w:pPr>
      <w:r w:rsidRPr="00F37D89">
        <w:rPr>
          <w:rFonts w:eastAsia="Times New Roman" w:cs="Times New Roman"/>
        </w:rPr>
        <w:t>стимулирование экономик за счет фискальных механизмов с учетом происходящих мировых тенденций, особенно в странах по Таможенному союзу, с целю обеспечения конкурентного преимущества Беларуси;</w:t>
      </w:r>
    </w:p>
    <w:p w14:paraId="0DC7B4BA" w14:textId="77777777" w:rsidR="00622600" w:rsidRPr="00F37D89" w:rsidRDefault="00622600" w:rsidP="00622600">
      <w:pPr>
        <w:numPr>
          <w:ilvl w:val="0"/>
          <w:numId w:val="41"/>
        </w:numPr>
        <w:ind w:left="0" w:firstLine="709"/>
        <w:rPr>
          <w:rFonts w:eastAsia="Times New Roman" w:cs="Times New Roman"/>
        </w:rPr>
      </w:pPr>
      <w:r w:rsidRPr="00F37D89">
        <w:rPr>
          <w:rFonts w:eastAsia="Times New Roman" w:cs="Times New Roman"/>
        </w:rPr>
        <w:t>дальнейшее снижение налоговой нагрузки за счет ревизии действующих налоговых льгот, сохранив только экономически оправданные, то есть направленные на социальную защиту населения или на выравнивание условий осуществления предпринимательской деятельности, что должно стать основой, например, для дальнейшего снижения ставки налога на прибыль;</w:t>
      </w:r>
    </w:p>
    <w:p w14:paraId="416CFE77" w14:textId="77777777" w:rsidR="00622600" w:rsidRPr="00F37D89" w:rsidRDefault="00622600" w:rsidP="00622600">
      <w:pPr>
        <w:numPr>
          <w:ilvl w:val="0"/>
          <w:numId w:val="41"/>
        </w:numPr>
        <w:ind w:left="0" w:firstLine="709"/>
        <w:rPr>
          <w:rFonts w:eastAsia="Times New Roman" w:cs="Times New Roman"/>
        </w:rPr>
      </w:pPr>
      <w:r w:rsidRPr="00F37D89">
        <w:rPr>
          <w:rFonts w:eastAsia="Times New Roman" w:cs="Times New Roman"/>
        </w:rPr>
        <w:t>совершенствование налогового администрирования, то есть снижение затрат плательщиков на уплату налогов, а налоговых органов – на их учет и контроль, используя современные информационные технологии, внедрение которых будет производится в соответствии с постановлением Правительства Республики Беларусь, в котором утверждена Государственная программа развития информационной инфраструктуры налоговых органов Республики Беларусь на 2018–2020 годы.;</w:t>
      </w:r>
    </w:p>
    <w:p w14:paraId="0D6AEC3B" w14:textId="77777777" w:rsidR="00622600" w:rsidRPr="00F37D89" w:rsidRDefault="00622600" w:rsidP="00622600">
      <w:pPr>
        <w:numPr>
          <w:ilvl w:val="0"/>
          <w:numId w:val="41"/>
        </w:numPr>
        <w:ind w:left="0" w:firstLine="709"/>
        <w:rPr>
          <w:rFonts w:eastAsia="Times New Roman" w:cs="Times New Roman"/>
        </w:rPr>
      </w:pPr>
      <w:r w:rsidRPr="00F37D89">
        <w:rPr>
          <w:rFonts w:eastAsia="Times New Roman" w:cs="Times New Roman"/>
        </w:rPr>
        <w:t>расширение электронного налогового декларирования с одновременным оказанием всех необходимых услуг плательщику и совершением налоговыми органами всех административных процедур только в электронном виде.</w:t>
      </w:r>
    </w:p>
    <w:p w14:paraId="59F55478" w14:textId="77777777" w:rsidR="00622600" w:rsidRPr="00F37D89" w:rsidRDefault="00622600" w:rsidP="00622600">
      <w:pPr>
        <w:pStyle w:val="af5"/>
      </w:pPr>
      <w:r w:rsidRPr="00F37D89">
        <w:t xml:space="preserve">Дальнейшее развитие бюджетно-налоговой политики Республики Беларусь требует совершенствования основных направлений государственного регулирования, среди которых можно выделить следующие: </w:t>
      </w:r>
    </w:p>
    <w:p w14:paraId="33B672E9" w14:textId="77777777" w:rsidR="00622600" w:rsidRPr="00F37D89" w:rsidRDefault="00622600" w:rsidP="00622600">
      <w:pPr>
        <w:pStyle w:val="af5"/>
      </w:pPr>
      <w:r w:rsidRPr="00F37D89">
        <w:lastRenderedPageBreak/>
        <w:t>1) применение более прогрессивных методов планирования и прогнозирования, переход к многовариантному составлению проекта бюджета; повышение обоснованности макроэкономических показателей как основы планирования доходов бюджета;</w:t>
      </w:r>
    </w:p>
    <w:p w14:paraId="79631D06" w14:textId="77777777" w:rsidR="00622600" w:rsidRPr="00F37D89" w:rsidRDefault="00622600" w:rsidP="00622600">
      <w:pPr>
        <w:pStyle w:val="af5"/>
      </w:pPr>
      <w:r w:rsidRPr="00F37D89">
        <w:t xml:space="preserve">2) проведение реструктуризации доходов бюджета с целью поиска оптимального сочетания прямых и косвенных налогов, доходов бюджета и целевых фондов; усиление роли рыночных источников в формировании доходов бюджета (поступлений средств от приватизации государственной собственности, продажи принадлежащих государству акций и др.); </w:t>
      </w:r>
    </w:p>
    <w:p w14:paraId="6A5D5AD9" w14:textId="77777777" w:rsidR="00622600" w:rsidRPr="00F37D89" w:rsidRDefault="00622600" w:rsidP="00622600">
      <w:pPr>
        <w:pStyle w:val="af5"/>
      </w:pPr>
      <w:r w:rsidRPr="00F37D89">
        <w:t xml:space="preserve">3) совершенствование налогового планирования, использование методов оптимизации налоговой нагрузки; укрепление и развитие законодательных ос нов налогообложения, сокращение многочисленных инструкций, указов и декретов, регулирующих систему налогообложения. </w:t>
      </w:r>
    </w:p>
    <w:p w14:paraId="1A7337C9" w14:textId="77777777" w:rsidR="000560C8" w:rsidRPr="00F37D89" w:rsidRDefault="00622600" w:rsidP="00622600">
      <w:pPr>
        <w:rPr>
          <w:rFonts w:eastAsia="Times New Roman" w:cs="Times New Roman"/>
        </w:rPr>
      </w:pPr>
      <w:r w:rsidRPr="00F37D89">
        <w:rPr>
          <w:rFonts w:eastAsia="Times New Roman" w:cs="Times New Roman"/>
        </w:rPr>
        <w:t>В Беларуси налоги сегодня сложившаяся система налогообложения практически не мешают организациям страны эффективно работать, обеспечивая конкурентоспособность отечественной экономики.</w:t>
      </w:r>
    </w:p>
    <w:p w14:paraId="512FE4A6" w14:textId="77777777" w:rsidR="00A93021" w:rsidRPr="00F37D89" w:rsidRDefault="00A93021" w:rsidP="00A93021">
      <w:r w:rsidRPr="00F37D89">
        <w:t>Повышение роли налогов в нашей стране, превращение их в основной способ изъятия части доходов физических и юридических лиц в госyдарственный и местные бюджеты - свидетельство роста финансовой кyльтyры общества. При достижении определенного yровня грамотности населения налоги бyдyт восприниматься им с пониманием, как форма yчастия своими средствами в решении общегосyдарственных задач, прежде всего - социальных. Естественно, если ставки налогов бyдyт отражать баланс интересов граждан, предпринимателей, предприятий и госyдарства.</w:t>
      </w:r>
    </w:p>
    <w:p w14:paraId="35638AD9" w14:textId="77777777" w:rsidR="00A93021" w:rsidRPr="00F37D89" w:rsidRDefault="00A93021" w:rsidP="00A93021">
      <w:r w:rsidRPr="00F37D89">
        <w:t>Как мировой, так и отечественный опыт свидетельствyют о преимyществах налоговой системы перед любой дрyгой формой изъятия части доходов граждан и предприятий в госyдарственный бюджет. Одно из этих преимyществ - правовой характер налогов. Их состав, ставки и санкции определяются не министерствами и ведомствами, даже не правительствами, а принятыми парламентами Законами. И это далеко не формальность.</w:t>
      </w:r>
    </w:p>
    <w:p w14:paraId="46D278CE" w14:textId="77777777" w:rsidR="00A93021" w:rsidRPr="00F37D89" w:rsidRDefault="00A93021" w:rsidP="00622600">
      <w:pPr>
        <w:rPr>
          <w:rFonts w:cs="Times New Roman"/>
        </w:rPr>
      </w:pPr>
    </w:p>
    <w:p w14:paraId="137145BD" w14:textId="77777777" w:rsidR="007341C7" w:rsidRPr="00F37D89" w:rsidRDefault="007341C7" w:rsidP="00FF7C95">
      <w:pPr>
        <w:spacing w:line="360" w:lineRule="auto"/>
        <w:ind w:firstLine="0"/>
        <w:rPr>
          <w:rFonts w:cs="Times New Roman"/>
        </w:rPr>
      </w:pPr>
      <w:r w:rsidRPr="00F37D89">
        <w:rPr>
          <w:rFonts w:eastAsia="TimesNewRomanPSMT" w:cs="Times New Roman"/>
        </w:rPr>
        <w:br w:type="page"/>
      </w:r>
    </w:p>
    <w:p w14:paraId="7B8D2166" w14:textId="77777777" w:rsidR="00CC7FB5" w:rsidRPr="00F37D89" w:rsidRDefault="006A1119" w:rsidP="006A1119">
      <w:pPr>
        <w:pStyle w:val="3"/>
        <w:jc w:val="center"/>
        <w:rPr>
          <w:rFonts w:eastAsia="TimesNewRomanPSMT" w:cs="Times New Roman"/>
        </w:rPr>
      </w:pPr>
      <w:bookmarkStart w:id="9" w:name="_Toc103962134"/>
      <w:r w:rsidRPr="00F37D89">
        <w:rPr>
          <w:rFonts w:eastAsia="TimesNewRomanPSMT" w:cs="Times New Roman"/>
        </w:rPr>
        <w:lastRenderedPageBreak/>
        <w:t>ЗАКЛЮЧЕНИЕ</w:t>
      </w:r>
      <w:bookmarkEnd w:id="9"/>
    </w:p>
    <w:p w14:paraId="704739AB" w14:textId="77777777" w:rsidR="00B873A5" w:rsidRDefault="00B873A5" w:rsidP="00B873A5">
      <w:pPr>
        <w:rPr>
          <w:rFonts w:cs="Times New Roman"/>
        </w:rPr>
      </w:pPr>
    </w:p>
    <w:p w14:paraId="777C3972" w14:textId="77777777" w:rsidR="00FD74F6" w:rsidRPr="00F37D89" w:rsidRDefault="00FD74F6" w:rsidP="00B873A5">
      <w:pPr>
        <w:rPr>
          <w:rFonts w:cs="Times New Roman"/>
        </w:rPr>
      </w:pPr>
    </w:p>
    <w:p w14:paraId="73B4D301" w14:textId="77777777" w:rsidR="00DF7C93" w:rsidRPr="00F37D89" w:rsidRDefault="00DF7C93" w:rsidP="003A3213">
      <w:pPr>
        <w:rPr>
          <w:rFonts w:cs="Times New Roman"/>
        </w:rPr>
      </w:pPr>
      <w:r w:rsidRPr="00F37D89">
        <w:rPr>
          <w:rFonts w:cs="Times New Roman"/>
        </w:rPr>
        <w:t>Налоги – это обязательные платежи юридических и физических лиц в бюджет, установленные и принудительно изымаемые государством в форме перераспределения части общественного продукта, используемого на удовлетворение общегосударственных потребностей.</w:t>
      </w:r>
    </w:p>
    <w:p w14:paraId="7B0FD2A8" w14:textId="77777777" w:rsidR="00DF7C93" w:rsidRPr="00F37D89" w:rsidRDefault="00DF7C93" w:rsidP="003A3213">
      <w:pPr>
        <w:rPr>
          <w:rFonts w:cs="Times New Roman"/>
        </w:rPr>
      </w:pPr>
      <w:r w:rsidRPr="00F37D89">
        <w:rPr>
          <w:rFonts w:cs="Times New Roman"/>
        </w:rPr>
        <w:t>Налогообложение – это процесс установления и взимания налогов в стране, определение величин налогов, их ставок, а также порядок уплаты налогов и круга юридических и физических лиц, облагаемых налогами.</w:t>
      </w:r>
    </w:p>
    <w:p w14:paraId="29117CA1" w14:textId="77777777" w:rsidR="003A3213" w:rsidRPr="00F37D89" w:rsidRDefault="003A3213" w:rsidP="003A3213">
      <w:pPr>
        <w:rPr>
          <w:rFonts w:cs="Times New Roman"/>
        </w:rPr>
      </w:pPr>
      <w:r w:rsidRPr="00F37D89">
        <w:rPr>
          <w:rFonts w:cs="Times New Roman"/>
        </w:rPr>
        <w:t xml:space="preserve">Вообще под налоговыми теориями следует понимать ту или иную систему научных знаний о сути и природе налогов, их месте, роли и значении в экономической и социально-политической жизни общества. Иными словами, налоговые теории представляют собой различные модели построения налоговых систем государства в зависимости от признания за налогами того или иного назначения. </w:t>
      </w:r>
    </w:p>
    <w:p w14:paraId="1EE7013C" w14:textId="77777777" w:rsidR="003A3213" w:rsidRPr="00F37D89" w:rsidRDefault="003A3213" w:rsidP="003A3213">
      <w:pPr>
        <w:rPr>
          <w:rFonts w:cs="Times New Roman"/>
        </w:rPr>
      </w:pPr>
      <w:r w:rsidRPr="00F37D89">
        <w:rPr>
          <w:rFonts w:cs="Times New Roman"/>
        </w:rPr>
        <w:t xml:space="preserve">В более широком смысле налоговые теории представляют собой любые научно-обобщенные разработки (общие теории налогов), в том числе и по отдельным вопросам налогообложения (частные теории налогов). Основные налоговые теории стали формироваться в качестве законченных учений начиная с XVII в. и как свод важнейших принципов и положений получили в буржуазной науке наименование «Общая теория налогов». Основные ее направления складывались под непосредственным воздействием экономического развития общества. </w:t>
      </w:r>
    </w:p>
    <w:p w14:paraId="1F271EFC" w14:textId="77777777" w:rsidR="00434336" w:rsidRPr="00F37D89" w:rsidRDefault="00434336" w:rsidP="003A3213">
      <w:pPr>
        <w:rPr>
          <w:rFonts w:cs="Times New Roman"/>
        </w:rPr>
      </w:pPr>
      <w:r w:rsidRPr="00F37D89">
        <w:rPr>
          <w:rFonts w:cs="Times New Roman"/>
        </w:rPr>
        <w:t>Принципы налогообложения - это сущностные, базисные положения, касающиеся целесообразности и оценки налогов как экономического явления. Финансовая наука долгое время была не в состоянии ответить на вопросы, что облагать налогом и каковы принципы обложения, хотя данная проблема привлекала внимание практиков и теоретиков с момента возникновения налогов.</w:t>
      </w:r>
    </w:p>
    <w:p w14:paraId="3ADC6843" w14:textId="77777777" w:rsidR="0099064D" w:rsidRPr="00F37D89" w:rsidRDefault="0099064D" w:rsidP="003A3213">
      <w:pPr>
        <w:rPr>
          <w:rFonts w:cs="Times New Roman"/>
        </w:rPr>
      </w:pPr>
      <w:r w:rsidRPr="00F37D89">
        <w:rPr>
          <w:rFonts w:cs="Times New Roman"/>
        </w:rPr>
        <w:t>Общие принципы действия налоговой системы могут быть сформулированы следующим образом.</w:t>
      </w:r>
    </w:p>
    <w:p w14:paraId="3498AD74" w14:textId="77777777" w:rsidR="0099064D" w:rsidRPr="00F37D89" w:rsidRDefault="0099064D" w:rsidP="003A3213">
      <w:pPr>
        <w:rPr>
          <w:rFonts w:cs="Times New Roman"/>
        </w:rPr>
      </w:pPr>
      <w:r w:rsidRPr="00F37D89">
        <w:rPr>
          <w:rFonts w:cs="Times New Roman"/>
        </w:rPr>
        <w:t xml:space="preserve">1.Каждое лицо должно уплачивать законно установленные налоги и сборы. </w:t>
      </w:r>
    </w:p>
    <w:p w14:paraId="6043102F" w14:textId="77777777" w:rsidR="004F2A3B" w:rsidRPr="00F37D89" w:rsidRDefault="0099064D" w:rsidP="003A3213">
      <w:pPr>
        <w:rPr>
          <w:rFonts w:cs="Times New Roman"/>
        </w:rPr>
      </w:pPr>
      <w:r w:rsidRPr="00F37D89">
        <w:rPr>
          <w:rFonts w:cs="Times New Roman"/>
        </w:rPr>
        <w:t xml:space="preserve">2.Налоги и сборы не могут иметь дискриминационного характера и различно применяться, исходя из социальных, расовых, национальных, религиозных и иных подобных критериев. </w:t>
      </w:r>
    </w:p>
    <w:p w14:paraId="07D0BB23" w14:textId="77777777" w:rsidR="004F2A3B" w:rsidRPr="00F37D89" w:rsidRDefault="0099064D" w:rsidP="003A3213">
      <w:pPr>
        <w:rPr>
          <w:rFonts w:cs="Times New Roman"/>
        </w:rPr>
      </w:pPr>
      <w:r w:rsidRPr="00F37D89">
        <w:rPr>
          <w:rFonts w:cs="Times New Roman"/>
        </w:rPr>
        <w:t>4.Не допускается устанавливать налоги и сборы, нарушающие единс</w:t>
      </w:r>
      <w:r w:rsidR="004F2A3B" w:rsidRPr="00F37D89">
        <w:rPr>
          <w:rFonts w:cs="Times New Roman"/>
        </w:rPr>
        <w:t>тво экономического пространства.</w:t>
      </w:r>
    </w:p>
    <w:p w14:paraId="6DA7DBF1" w14:textId="77777777" w:rsidR="00434336" w:rsidRPr="00F37D89" w:rsidRDefault="0099064D" w:rsidP="003A3213">
      <w:pPr>
        <w:rPr>
          <w:rFonts w:cs="Times New Roman"/>
        </w:rPr>
      </w:pPr>
      <w:r w:rsidRPr="00F37D89">
        <w:rPr>
          <w:rFonts w:cs="Times New Roman"/>
        </w:rPr>
        <w:lastRenderedPageBreak/>
        <w:t>5.Ни на кого не может быть возложена обязанность уплачивать налоги и сборы, иные взносы и платежи, не пре</w:t>
      </w:r>
      <w:r w:rsidR="004F2A3B" w:rsidRPr="00F37D89">
        <w:rPr>
          <w:rFonts w:cs="Times New Roman"/>
        </w:rPr>
        <w:t>дусмотренные Налоговым кодексом.</w:t>
      </w:r>
    </w:p>
    <w:p w14:paraId="5BADAF86" w14:textId="77777777" w:rsidR="00FF7C95" w:rsidRPr="00F37D89" w:rsidRDefault="00FF7C95" w:rsidP="003A3213">
      <w:pPr>
        <w:rPr>
          <w:rFonts w:cs="Times New Roman"/>
          <w:szCs w:val="28"/>
        </w:rPr>
      </w:pPr>
      <w:r w:rsidRPr="00F37D89">
        <w:rPr>
          <w:rFonts w:cs="Times New Roman"/>
          <w:szCs w:val="28"/>
        </w:rPr>
        <w:t>Кривая Лаффера — графическое отображение зависимости между налоговыми поступлениями и динамикой налоговых ставок.</w:t>
      </w:r>
    </w:p>
    <w:p w14:paraId="31339500" w14:textId="77777777" w:rsidR="00B824DE" w:rsidRPr="00F37D89" w:rsidRDefault="00B824DE" w:rsidP="003A3213">
      <w:pPr>
        <w:rPr>
          <w:rFonts w:cs="Times New Roman"/>
        </w:rPr>
      </w:pPr>
      <w:r w:rsidRPr="00F37D89">
        <w:rPr>
          <w:rFonts w:cs="Times New Roman"/>
        </w:rPr>
        <w:t>В соответствии с рассматриваемой теорией оптимальная ставка для изъятия налогов в бюджет, в границах которой происходит рост налоговых поступлений, - 30 % доходов. Как свидетельствует мировой опыт, если средний уровень изъятия превышает 35 - 37% доходов, это ведет не только к потере интереса к предпринимательской деятельности, но и за счет сокращения собственного инвестиционн</w:t>
      </w:r>
      <w:r w:rsidR="00FF7C95" w:rsidRPr="00F37D89">
        <w:rPr>
          <w:rFonts w:cs="Times New Roman"/>
        </w:rPr>
        <w:t>ого потенциала - к нарушению ра</w:t>
      </w:r>
      <w:r w:rsidRPr="00F37D89">
        <w:rPr>
          <w:rFonts w:cs="Times New Roman"/>
        </w:rPr>
        <w:t xml:space="preserve">ширенного воспроизводственного цикла и в конечном счете к стагнации или </w:t>
      </w:r>
      <w:r w:rsidR="00FF7C95" w:rsidRPr="00F37D89">
        <w:rPr>
          <w:rFonts w:cs="Times New Roman"/>
        </w:rPr>
        <w:t>спаду производства</w:t>
      </w:r>
      <w:r w:rsidRPr="00F37D89">
        <w:rPr>
          <w:rFonts w:cs="Times New Roman"/>
        </w:rPr>
        <w:t>.</w:t>
      </w:r>
    </w:p>
    <w:p w14:paraId="22E7FB5E" w14:textId="77777777" w:rsidR="00CD02DA" w:rsidRPr="00F37D89" w:rsidRDefault="00622600" w:rsidP="00CD02DA">
      <w:pPr>
        <w:pStyle w:val="af5"/>
      </w:pPr>
      <w:r w:rsidRPr="00F37D89">
        <w:t>Н</w:t>
      </w:r>
      <w:r w:rsidR="00CD02DA" w:rsidRPr="00F37D89">
        <w:t>алоговую политику Республики Беларусь нельзя назвать высокоэффективной, т.к. налоговая нагрузка на экономику страны остается достаточно высокой. Кроме этого, существуют некоторые пробелы в налоговом законодательстве, что позволяет многим недобросовестным налогоплательщикам избегать значительной части уплаты налогов, сборов (пошлин).</w:t>
      </w:r>
    </w:p>
    <w:p w14:paraId="38A2FADF" w14:textId="77777777" w:rsidR="00104AEA" w:rsidRPr="00F37D89" w:rsidRDefault="00104AEA" w:rsidP="003A3213">
      <w:pPr>
        <w:rPr>
          <w:rFonts w:cs="Times New Roman"/>
        </w:rPr>
      </w:pPr>
      <w:r w:rsidRPr="00F37D89">
        <w:rPr>
          <w:rFonts w:cs="Times New Roman"/>
        </w:rPr>
        <w:t>Структура налоговых поступлений в разрезе нагрузки на ВВП за анализируемый период в целом не претерпела ощутимых изменений. Наметилась тенденция уменьшения налоговой нагрузки на экономику.</w:t>
      </w:r>
    </w:p>
    <w:p w14:paraId="5F7F1FEA" w14:textId="77777777" w:rsidR="004F2A3B" w:rsidRPr="00F37D89" w:rsidRDefault="004F2A3B" w:rsidP="003A3213">
      <w:pPr>
        <w:rPr>
          <w:rFonts w:cs="Times New Roman"/>
        </w:rPr>
      </w:pPr>
      <w:r w:rsidRPr="00F37D89">
        <w:rPr>
          <w:rFonts w:cs="Times New Roman"/>
        </w:rPr>
        <w:t xml:space="preserve">Как видим, что налоговая политика Республики Беларусь не является совершенной, и одним из способов исправить эту ситуацию является принятие конкретных мер, законов, законодательных актов, направленных на ее улучшение и усовершенствование. </w:t>
      </w:r>
    </w:p>
    <w:p w14:paraId="2AF84B38" w14:textId="77777777" w:rsidR="000E064F" w:rsidRPr="00F37D89" w:rsidRDefault="00DF7C93" w:rsidP="003A3213">
      <w:pPr>
        <w:rPr>
          <w:rFonts w:cs="Times New Roman"/>
          <w:szCs w:val="28"/>
        </w:rPr>
      </w:pPr>
      <w:r w:rsidRPr="00F37D89">
        <w:rPr>
          <w:rFonts w:cs="Times New Roman"/>
        </w:rPr>
        <w:t>Положительные</w:t>
      </w:r>
      <w:r w:rsidR="00104AEA" w:rsidRPr="00F37D89">
        <w:rPr>
          <w:rFonts w:cs="Times New Roman"/>
        </w:rPr>
        <w:t xml:space="preserve"> результаты от изменений налоговой системы должны быть получены не путем введения новых налогов или повышения налоговых </w:t>
      </w:r>
      <w:r w:rsidR="00104AEA" w:rsidRPr="00F37D89">
        <w:rPr>
          <w:rFonts w:cs="Times New Roman"/>
          <w:szCs w:val="28"/>
        </w:rPr>
        <w:t>ставок, а посредством рационализации налоговой системы,  расширения налоговой базы, равномерного распределения налоговой нагрузки и последовательно сокращать количество мелких налогов, осуществить некоторое упрощение налоговой отчетности предприятий.</w:t>
      </w:r>
    </w:p>
    <w:p w14:paraId="126A7CD0" w14:textId="77777777" w:rsidR="004F2A3B" w:rsidRPr="00F37D89" w:rsidRDefault="00B873A5" w:rsidP="003A3213">
      <w:pPr>
        <w:rPr>
          <w:rFonts w:cs="Times New Roman"/>
          <w:szCs w:val="28"/>
        </w:rPr>
      </w:pPr>
      <w:r w:rsidRPr="00F37D89">
        <w:rPr>
          <w:rFonts w:cs="Times New Roman"/>
          <w:szCs w:val="28"/>
        </w:rPr>
        <w:t xml:space="preserve">Таким образом, к перспективным направлениям развития национальной налоговой системы относится  дальнейшее совершенствование налогового администрирования (расширение круга электронных услуг) и информационного обслуживания (создание службы налоговых консультантов), а также создание конкурентных налоговых условий для введения бизнеса. </w:t>
      </w:r>
      <w:r w:rsidRPr="00F37D89">
        <w:rPr>
          <w:rFonts w:eastAsia="Times New Roman" w:cs="Times New Roman"/>
          <w:szCs w:val="28"/>
        </w:rPr>
        <w:t xml:space="preserve">В настоящее время предлагаемые изменения </w:t>
      </w:r>
      <w:r w:rsidRPr="00F37D89">
        <w:rPr>
          <w:rFonts w:cs="Times New Roman"/>
          <w:szCs w:val="28"/>
        </w:rPr>
        <w:t>в области налоговой политики призваны улучшить администрирование налогов, адаптировать налоговые ставки к новым ценовым условиям, повысить собираемость доходов бюджета.</w:t>
      </w:r>
    </w:p>
    <w:p w14:paraId="1A42E665" w14:textId="77777777" w:rsidR="00CC7FB5" w:rsidRPr="00F37D89" w:rsidRDefault="00CC7FB5" w:rsidP="00DF7C93">
      <w:pPr>
        <w:spacing w:after="200" w:line="360" w:lineRule="auto"/>
        <w:ind w:firstLine="0"/>
        <w:contextualSpacing w:val="0"/>
        <w:rPr>
          <w:rFonts w:eastAsia="TimesNewRomanPSMT" w:cs="Times New Roman"/>
        </w:rPr>
      </w:pPr>
      <w:r w:rsidRPr="00F37D89">
        <w:rPr>
          <w:rFonts w:eastAsia="TimesNewRomanPSMT" w:cs="Times New Roman"/>
        </w:rPr>
        <w:br w:type="page"/>
      </w:r>
    </w:p>
    <w:p w14:paraId="138D7853" w14:textId="77777777" w:rsidR="008A7D35" w:rsidRPr="00F37D89" w:rsidRDefault="006A1119" w:rsidP="006A1119">
      <w:pPr>
        <w:pStyle w:val="3"/>
        <w:jc w:val="center"/>
        <w:rPr>
          <w:rFonts w:eastAsia="TimesNewRomanPSMT" w:cs="Times New Roman"/>
        </w:rPr>
      </w:pPr>
      <w:bookmarkStart w:id="10" w:name="_Toc103962135"/>
      <w:r w:rsidRPr="00F37D89">
        <w:rPr>
          <w:rFonts w:eastAsia="TimesNewRomanPSMT" w:cs="Times New Roman"/>
        </w:rPr>
        <w:lastRenderedPageBreak/>
        <w:t>СПИСОК ИСПОЛЬЗОВАННЫХ ИСТОЧНИКОВ</w:t>
      </w:r>
      <w:bookmarkEnd w:id="10"/>
    </w:p>
    <w:p w14:paraId="354DD481" w14:textId="77777777" w:rsidR="00B873A5" w:rsidRPr="00F37D89" w:rsidRDefault="00B873A5" w:rsidP="00F82421"/>
    <w:p w14:paraId="05DE363A" w14:textId="77777777" w:rsidR="00622600" w:rsidRPr="00F37D89" w:rsidRDefault="00622600" w:rsidP="00F82421">
      <w:pPr>
        <w:pStyle w:val="ad"/>
        <w:numPr>
          <w:ilvl w:val="0"/>
          <w:numId w:val="45"/>
        </w:numPr>
        <w:ind w:left="0" w:firstLine="709"/>
      </w:pPr>
      <w:r w:rsidRPr="00F37D89">
        <w:t>Адаменкова, С.И. Налоговый механизм: теория и практика, налоги, таможенно-тарифное регулирование, учет и контроль, ценообразование. /           С.И. Адаменкова [и др.]; под ред. С.И. Адаменковой. 4-е изд., доп</w:t>
      </w:r>
      <w:r w:rsidR="00706DA0" w:rsidRPr="00F37D89">
        <w:t>. и перераб. –Минск: Элайза, 2020</w:t>
      </w:r>
      <w:r w:rsidRPr="00F37D89">
        <w:t>. – 608 с.</w:t>
      </w:r>
    </w:p>
    <w:p w14:paraId="38D30EFC" w14:textId="77777777" w:rsidR="00622600" w:rsidRPr="00F37D89" w:rsidRDefault="00622600" w:rsidP="00F82421">
      <w:pPr>
        <w:pStyle w:val="ad"/>
        <w:numPr>
          <w:ilvl w:val="0"/>
          <w:numId w:val="45"/>
        </w:numPr>
        <w:ind w:left="0" w:firstLine="709"/>
      </w:pPr>
      <w:r w:rsidRPr="00F37D89">
        <w:t>Андреев, М.Ю. Влияние фискальной политики на макроэкономические показатели  / М.Ю. Андреев, А.В. Полбин // Финансовый журнал. – 20</w:t>
      </w:r>
      <w:r w:rsidR="00706DA0" w:rsidRPr="00F37D89">
        <w:t>20</w:t>
      </w:r>
      <w:r w:rsidRPr="00F37D89">
        <w:t>. – № 3(43). – С. 21-33.</w:t>
      </w:r>
    </w:p>
    <w:p w14:paraId="13F2B111" w14:textId="77777777" w:rsidR="00622600" w:rsidRPr="00F37D89" w:rsidRDefault="00622600" w:rsidP="00F82421">
      <w:pPr>
        <w:pStyle w:val="ad"/>
        <w:numPr>
          <w:ilvl w:val="0"/>
          <w:numId w:val="45"/>
        </w:numPr>
        <w:ind w:left="0" w:firstLine="709"/>
      </w:pPr>
      <w:r w:rsidRPr="00F37D89">
        <w:t>Егорина, Е.К. Основные проблемы и пути совершенствования бюджетно-налоговой политики в Республике Беларусь / Е.К. Егоркина // Экономическая мозаика. – Минск: БГЭУ, 2017. – С.264-268.</w:t>
      </w:r>
    </w:p>
    <w:p w14:paraId="607F92A5" w14:textId="77777777" w:rsidR="00622600" w:rsidRPr="00F37D89" w:rsidRDefault="00622600" w:rsidP="00F82421">
      <w:pPr>
        <w:pStyle w:val="ad"/>
        <w:numPr>
          <w:ilvl w:val="0"/>
          <w:numId w:val="45"/>
        </w:numPr>
        <w:ind w:left="0" w:firstLine="709"/>
      </w:pPr>
      <w:r w:rsidRPr="00F37D89">
        <w:t>Игнатов, Т.В. Бюджетно-налоговая политика государства / Т.В. Игнатова, А.И. Пономарева, В.А. Арсеньева. – Ростов-на-Дону, 20</w:t>
      </w:r>
      <w:r w:rsidR="00706DA0" w:rsidRPr="00F37D89">
        <w:t>21</w:t>
      </w:r>
      <w:r w:rsidRPr="00F37D89">
        <w:t xml:space="preserve"> – 336 с.</w:t>
      </w:r>
    </w:p>
    <w:p w14:paraId="1929A9FF" w14:textId="77777777" w:rsidR="00622600" w:rsidRPr="00F37D89" w:rsidRDefault="00622600" w:rsidP="00F82421">
      <w:pPr>
        <w:pStyle w:val="ad"/>
        <w:numPr>
          <w:ilvl w:val="0"/>
          <w:numId w:val="45"/>
        </w:numPr>
        <w:ind w:left="0" w:firstLine="709"/>
      </w:pPr>
      <w:r w:rsidRPr="00F37D89">
        <w:t>Лемешевский, И. М.  Макроэкономика (экономическая теория, часть 3): учебное пособие для студентов экономических специальностей вузов /                 И. М. Лемешевский. – Минск: ФУАинформ, 20</w:t>
      </w:r>
      <w:r w:rsidR="00706DA0" w:rsidRPr="00F37D89">
        <w:t>19</w:t>
      </w:r>
      <w:r w:rsidRPr="00F37D89">
        <w:t>.  – 572 с.</w:t>
      </w:r>
    </w:p>
    <w:p w14:paraId="6E6B5E3F" w14:textId="77777777" w:rsidR="00622600" w:rsidRPr="00F37D89" w:rsidRDefault="00622600" w:rsidP="00F82421">
      <w:pPr>
        <w:pStyle w:val="ad"/>
        <w:numPr>
          <w:ilvl w:val="0"/>
          <w:numId w:val="45"/>
        </w:numPr>
        <w:ind w:left="0" w:firstLine="709"/>
        <w:rPr>
          <w:rFonts w:eastAsia="Calibri"/>
        </w:rPr>
      </w:pPr>
      <w:r w:rsidRPr="00F37D89">
        <w:rPr>
          <w:rFonts w:eastAsia="Calibri"/>
        </w:rPr>
        <w:t>Макконнелл</w:t>
      </w:r>
      <w:r w:rsidRPr="00F37D89">
        <w:t>,</w:t>
      </w:r>
      <w:r w:rsidRPr="00F37D89">
        <w:rPr>
          <w:rFonts w:eastAsia="Calibri"/>
        </w:rPr>
        <w:t xml:space="preserve"> К. Р. Экономикс / К.Р. Макконнелл, С.Л. Брю. Пер. с анг. С.В. Панченко. </w:t>
      </w:r>
      <w:r w:rsidRPr="00F37D89">
        <w:t>–</w:t>
      </w:r>
      <w:r w:rsidRPr="00F37D89">
        <w:rPr>
          <w:rFonts w:eastAsia="Calibri"/>
        </w:rPr>
        <w:t xml:space="preserve"> Москва: Экономист, 20</w:t>
      </w:r>
      <w:r w:rsidR="006A1119" w:rsidRPr="00F37D89">
        <w:rPr>
          <w:rFonts w:eastAsia="Calibri"/>
        </w:rPr>
        <w:t>1</w:t>
      </w:r>
      <w:r w:rsidR="00706DA0" w:rsidRPr="00F37D89">
        <w:rPr>
          <w:rFonts w:eastAsia="Calibri"/>
        </w:rPr>
        <w:t>8</w:t>
      </w:r>
      <w:r w:rsidRPr="00F37D89">
        <w:rPr>
          <w:rFonts w:eastAsia="Calibri"/>
        </w:rPr>
        <w:t>.  – 645 с.</w:t>
      </w:r>
    </w:p>
    <w:p w14:paraId="280B8316" w14:textId="77777777" w:rsidR="00622600" w:rsidRPr="00F37D89" w:rsidRDefault="00622600" w:rsidP="00F82421">
      <w:pPr>
        <w:pStyle w:val="ad"/>
        <w:numPr>
          <w:ilvl w:val="0"/>
          <w:numId w:val="45"/>
        </w:numPr>
        <w:ind w:left="0" w:firstLine="709"/>
      </w:pPr>
      <w:r w:rsidRPr="00F37D89">
        <w:t xml:space="preserve">Макроэкономика: социально ориентированный подход: учебник для студентов экон. спец. / Э.А. Лутохина [и др.]; под ред. Э.А. Лутохиной. – 2-е изд., перераб. </w:t>
      </w:r>
      <w:r w:rsidR="00706DA0" w:rsidRPr="00F37D89">
        <w:t>и доп. – Минск: ИВЦ Минфина, 2020</w:t>
      </w:r>
      <w:r w:rsidRPr="00F37D89">
        <w:t>. – 437.</w:t>
      </w:r>
    </w:p>
    <w:p w14:paraId="5CB0A18E" w14:textId="77777777" w:rsidR="00622600" w:rsidRPr="00F37D89" w:rsidRDefault="00622600" w:rsidP="00F82421">
      <w:pPr>
        <w:pStyle w:val="ad"/>
        <w:numPr>
          <w:ilvl w:val="0"/>
          <w:numId w:val="45"/>
        </w:numPr>
        <w:ind w:left="0" w:firstLine="709"/>
      </w:pPr>
      <w:r w:rsidRPr="00F37D89">
        <w:t>Макроэкономика: учебник / А.В. Бондарь, В.А. Воробьев, Л.Н. Новикова [и др.]; под ред. А.В. Бондаря, В.А Воробьева. – Минск: БГЭУ, 2014. – 430 с.</w:t>
      </w:r>
    </w:p>
    <w:p w14:paraId="7F32B81F" w14:textId="77777777" w:rsidR="00622600" w:rsidRPr="00F37D89" w:rsidRDefault="00622600" w:rsidP="00F82421">
      <w:pPr>
        <w:pStyle w:val="ad"/>
        <w:numPr>
          <w:ilvl w:val="0"/>
          <w:numId w:val="45"/>
        </w:numPr>
        <w:ind w:left="0" w:firstLine="709"/>
      </w:pPr>
      <w:r w:rsidRPr="00F37D89">
        <w:t>Матакаева, Д.Э. Бюджетно-налоговая политика как элемент экономической политики государства / Д.Э. Матакаева, Э.З. Мисходжева // Государство и право. – 2018. – № 3. – С. 15-16.</w:t>
      </w:r>
    </w:p>
    <w:p w14:paraId="57CE80E9" w14:textId="77777777" w:rsidR="00622600" w:rsidRPr="00F37D89" w:rsidRDefault="00622600" w:rsidP="00F82421">
      <w:pPr>
        <w:pStyle w:val="ad"/>
        <w:numPr>
          <w:ilvl w:val="0"/>
          <w:numId w:val="45"/>
        </w:numPr>
        <w:ind w:left="0" w:firstLine="709"/>
      </w:pPr>
      <w:r w:rsidRPr="00F37D89">
        <w:t xml:space="preserve">Медведев, Р.А. Александр Лукашенко. Контуры белорусской модели / Р.А. Медведев. – Москва: Издательство BBPG (ЗАО «ББПГ»), 2018. – 320 </w:t>
      </w:r>
    </w:p>
    <w:p w14:paraId="28344A08" w14:textId="77777777" w:rsidR="00622600" w:rsidRPr="00F37D89" w:rsidRDefault="00622600" w:rsidP="00F82421">
      <w:pPr>
        <w:pStyle w:val="ad"/>
        <w:numPr>
          <w:ilvl w:val="0"/>
          <w:numId w:val="45"/>
        </w:numPr>
        <w:ind w:left="0" w:firstLine="709"/>
      </w:pPr>
      <w:r w:rsidRPr="00F37D89">
        <w:t>Муртазина, Е.М. Бюджетно-налоговая политика: противоречивость влияния на экономическое развития / Е.М, Муртазина // NovaInfo. – 20</w:t>
      </w:r>
      <w:r w:rsidR="00706DA0" w:rsidRPr="00F37D89">
        <w:t>19</w:t>
      </w:r>
      <w:r w:rsidRPr="00F37D89">
        <w:t>. – № 13. – С. 21-25.</w:t>
      </w:r>
    </w:p>
    <w:p w14:paraId="7908D125" w14:textId="77777777" w:rsidR="00622600" w:rsidRPr="00F37D89" w:rsidRDefault="00622600" w:rsidP="00F82421">
      <w:pPr>
        <w:pStyle w:val="ad"/>
        <w:numPr>
          <w:ilvl w:val="0"/>
          <w:numId w:val="45"/>
        </w:numPr>
        <w:ind w:left="0" w:firstLine="709"/>
      </w:pPr>
      <w:r w:rsidRPr="00F37D89">
        <w:t>Налоговая нагрузка на экономику Республики Беларусь: официальная статистика // [Электронный ресурс]. – Режим доступа: http://www.nalog.gov.by/ru/press_center_ru. – Дата доступа</w:t>
      </w:r>
      <w:r w:rsidR="00706DA0" w:rsidRPr="00F37D89">
        <w:t>:</w:t>
      </w:r>
      <w:r w:rsidRPr="00F37D89">
        <w:t xml:space="preserve"> </w:t>
      </w:r>
      <w:r w:rsidR="00706DA0" w:rsidRPr="00F37D89">
        <w:t xml:space="preserve">19.05.2022 </w:t>
      </w:r>
      <w:r w:rsidRPr="00F37D89">
        <w:t>г.</w:t>
      </w:r>
    </w:p>
    <w:p w14:paraId="624C7A24" w14:textId="77777777" w:rsidR="00622600" w:rsidRPr="00F37D89" w:rsidRDefault="00622600" w:rsidP="00F82421">
      <w:pPr>
        <w:pStyle w:val="ad"/>
        <w:numPr>
          <w:ilvl w:val="0"/>
          <w:numId w:val="45"/>
        </w:numPr>
        <w:ind w:left="0" w:firstLine="709"/>
      </w:pPr>
      <w:r w:rsidRPr="00F37D89">
        <w:t xml:space="preserve">Налоговый кодекс Республики Беларусь (Общая часть): Закон Респ. Беларусь от 19 дек. 2002 г. № 166-З (изм. и доп.в ред. закона Респ. Беларусь от 30 дек. 2018 г. № 159-З)  // Консультант Плюс: Беларусь. Технология 3000 </w:t>
      </w:r>
      <w:r w:rsidRPr="00F37D89">
        <w:lastRenderedPageBreak/>
        <w:t>[Электронный ресурс] / ООО «ЮрСпектр», Нац. центр правовой информ. Респ. Беларусь. – Минск, 2019.</w:t>
      </w:r>
    </w:p>
    <w:p w14:paraId="2AF6A11A" w14:textId="77777777" w:rsidR="00622600" w:rsidRPr="00F37D89" w:rsidRDefault="00622600" w:rsidP="00F82421">
      <w:pPr>
        <w:pStyle w:val="ad"/>
        <w:numPr>
          <w:ilvl w:val="0"/>
          <w:numId w:val="45"/>
        </w:numPr>
        <w:ind w:left="0" w:firstLine="709"/>
      </w:pPr>
      <w:r w:rsidRPr="00F37D89">
        <w:t>Наумкин, Т.В. О бюджетно-налоговой политике как основе экономического роста / Т.В. Наумкин // Экономика и эффективность организации производства. – 201</w:t>
      </w:r>
      <w:r w:rsidR="006A1119" w:rsidRPr="00F37D89">
        <w:t>7</w:t>
      </w:r>
      <w:r w:rsidRPr="00F37D89">
        <w:t>. –№ 16. – С. 19-21.</w:t>
      </w:r>
    </w:p>
    <w:p w14:paraId="528F3D1C" w14:textId="77777777" w:rsidR="00863424" w:rsidRPr="00F37D89" w:rsidRDefault="00863424" w:rsidP="005E0100">
      <w:r w:rsidRPr="00F37D89">
        <w:t xml:space="preserve">15 Сорокина, Т.В. Государственный бюджет. Учебник / Т.В. Сорокина. – Минск: БГЭУ, 2012. – 618 с. </w:t>
      </w:r>
    </w:p>
    <w:p w14:paraId="5C282CC4" w14:textId="77777777" w:rsidR="00863424" w:rsidRPr="00F37D89" w:rsidRDefault="00863424" w:rsidP="005E0100">
      <w:r w:rsidRPr="00F37D89">
        <w:t>16 Киреева, Е.Ф. Налоговая реформа: необходимость, основные направления и меры по их реализации / Е.Ф, Киреева // Белорусский экономический журнал. – 2020. – № 3. – С. 26-34.</w:t>
      </w:r>
    </w:p>
    <w:p w14:paraId="0C4A53FE" w14:textId="77777777" w:rsidR="00863424" w:rsidRPr="00F37D89" w:rsidRDefault="00863424" w:rsidP="005E0100">
      <w:r w:rsidRPr="00F37D89">
        <w:t xml:space="preserve">17 Налоговая нагрузка на экономику Республики Беларусь // [Электронный ресурс]. – Режим доступа: </w:t>
      </w:r>
      <w:hyperlink r:id="rId14" w:history="1">
        <w:r w:rsidRPr="00F37D89">
          <w:rPr>
            <w:rStyle w:val="ac"/>
            <w:color w:val="auto"/>
            <w:u w:val="none"/>
          </w:rPr>
          <w:t>http://www.nalog.gov.by/ru/nalog-nagruzka-economica-ru</w:t>
        </w:r>
      </w:hyperlink>
      <w:r w:rsidRPr="00F37D89">
        <w:t xml:space="preserve">. – Дата доступа: </w:t>
      </w:r>
      <w:r w:rsidR="005E0100" w:rsidRPr="00F37D89">
        <w:t xml:space="preserve">19.05.2022 </w:t>
      </w:r>
      <w:r w:rsidRPr="00F37D89">
        <w:t>г.</w:t>
      </w:r>
    </w:p>
    <w:p w14:paraId="1A84E342" w14:textId="77777777" w:rsidR="00863424" w:rsidRPr="00F37D89" w:rsidRDefault="00863424" w:rsidP="005E0100">
      <w:r w:rsidRPr="00F37D89">
        <w:t>18 Язкова, Г.В. Особенности бюджетно-налоговой политики Республики Беларусь / Г.В. Язкова // Экономика. Финансы. Образование. – 2020. – №. – С. 56–63.</w:t>
      </w:r>
    </w:p>
    <w:p w14:paraId="770F265A" w14:textId="77777777" w:rsidR="00863424" w:rsidRPr="00F37D89" w:rsidRDefault="00863424" w:rsidP="005E0100">
      <w:r w:rsidRPr="00F37D89">
        <w:t xml:space="preserve">19 Законы о Республиканском бюджете Республики Беларусь на 2017-2021 гг. // [Электронный ресурс]. – Режим доступа: </w:t>
      </w:r>
      <w:hyperlink r:id="rId15" w:history="1">
        <w:r w:rsidRPr="00F37D89">
          <w:rPr>
            <w:rStyle w:val="ac"/>
            <w:color w:val="auto"/>
            <w:u w:val="none"/>
          </w:rPr>
          <w:t>https://minfin.gov.by</w:t>
        </w:r>
      </w:hyperlink>
      <w:r w:rsidRPr="00F37D89">
        <w:t xml:space="preserve">. – Дата доступа: </w:t>
      </w:r>
      <w:r w:rsidR="005E0100" w:rsidRPr="00F37D89">
        <w:t xml:space="preserve">19.05.2022 </w:t>
      </w:r>
      <w:r w:rsidRPr="00F37D89">
        <w:t>г.</w:t>
      </w:r>
    </w:p>
    <w:p w14:paraId="1B3F408F" w14:textId="77777777" w:rsidR="00863424" w:rsidRPr="00F37D89" w:rsidRDefault="00863424" w:rsidP="005E0100">
      <w:r w:rsidRPr="00F37D89">
        <w:t>20 Егорина, Е.К. Основные проблемы и пути совершенствования бюджетно-налоговой политики в Республике Беларусь / Е.К. Егоркина // Экономическая мозаика. – Минск: БГЭУ, 2018. – С. 264-268.</w:t>
      </w:r>
    </w:p>
    <w:p w14:paraId="649C7D26" w14:textId="77777777" w:rsidR="00863424" w:rsidRPr="00F37D89" w:rsidRDefault="00863424" w:rsidP="005E0100">
      <w:r w:rsidRPr="00F37D89">
        <w:t>21 Скимн, В.В. Как сделать налоговую систему конкурентоспособной / В.В. Скимн // Налоги Беларуси. – 2020. – № 2. – С. 12–16.</w:t>
      </w:r>
    </w:p>
    <w:p w14:paraId="6279F46B" w14:textId="77777777" w:rsidR="00863424" w:rsidRPr="00F37D89" w:rsidRDefault="00863424" w:rsidP="005E0100">
      <w:r w:rsidRPr="00F37D89">
        <w:t>22 Лепешев, Д.И. Анализ особенностей функционирования современной налоговой системы Республики Беларусь / Д.И. Лепешев, Д.С. Шадрина, Е.А. Слуцкая // Инновационная экономика: перспективы развития и совершенствования. – 2021. – 3 2(52). – С. 90-95.</w:t>
      </w:r>
    </w:p>
    <w:p w14:paraId="7BA28FFF" w14:textId="77777777" w:rsidR="00863424" w:rsidRPr="00F37D89" w:rsidRDefault="00863424" w:rsidP="005E0100">
      <w:r w:rsidRPr="00F37D89">
        <w:t>23 Мартинович, В.С. Направления развития налогового контроля в Республике Беларусь / В.С. Мартинович // Актуальные проблемы налоговой политики. – 2020. – № 1. – С. 197-200.</w:t>
      </w:r>
    </w:p>
    <w:p w14:paraId="267B35C1" w14:textId="77777777" w:rsidR="00863424" w:rsidRPr="00F37D89" w:rsidRDefault="00863424" w:rsidP="005E0100">
      <w:r w:rsidRPr="00F37D89">
        <w:t>24 Радивоник, А.Н. Бюджетный дефицит в республике Беларусь: проблемы покрытия // А.Н. Радивоник// Экономическая мозаика. – Минск: БГЭУ, 2020. – № 3 – С. 22-28.</w:t>
      </w:r>
    </w:p>
    <w:p w14:paraId="5FC9FA5D" w14:textId="77777777" w:rsidR="00863424" w:rsidRPr="00F37D89" w:rsidRDefault="00863424" w:rsidP="005E0100">
      <w:r w:rsidRPr="00F37D89">
        <w:t xml:space="preserve">25 Основные направления бюджетно-финансовой и налоговой политики Республики Беларусь на 2021-2025 годы // [Электронный ресурс]. – Режим доступа: </w:t>
      </w:r>
      <w:hyperlink r:id="rId16" w:history="1">
        <w:r w:rsidRPr="00F37D89">
          <w:rPr>
            <w:rStyle w:val="ac"/>
            <w:color w:val="auto"/>
            <w:u w:val="none"/>
          </w:rPr>
          <w:t>http://minfin.gov.by/upload/bp/taxpolitic/21122020.pdf</w:t>
        </w:r>
      </w:hyperlink>
      <w:r w:rsidRPr="00F37D89">
        <w:t xml:space="preserve">. – Дата доступа: </w:t>
      </w:r>
      <w:r w:rsidR="005E0100" w:rsidRPr="00F37D89">
        <w:t>19</w:t>
      </w:r>
      <w:r w:rsidRPr="00F37D89">
        <w:t>.</w:t>
      </w:r>
      <w:r w:rsidR="005E0100" w:rsidRPr="00F37D89">
        <w:t>05</w:t>
      </w:r>
      <w:r w:rsidRPr="00F37D89">
        <w:t>.2022 г.</w:t>
      </w:r>
    </w:p>
    <w:p w14:paraId="6296A60A" w14:textId="77777777" w:rsidR="00863424" w:rsidRPr="00F37D89" w:rsidRDefault="00863424" w:rsidP="00863424">
      <w:pPr>
        <w:sectPr w:rsidR="00863424" w:rsidRPr="00F37D89" w:rsidSect="00F37D89">
          <w:footerReference w:type="default" r:id="rId17"/>
          <w:footerReference w:type="first" r:id="rId18"/>
          <w:pgSz w:w="11906" w:h="16838"/>
          <w:pgMar w:top="1134" w:right="567" w:bottom="1134" w:left="1701" w:header="709" w:footer="709" w:gutter="0"/>
          <w:pgNumType w:start="1"/>
          <w:cols w:space="708"/>
          <w:titlePg/>
          <w:docGrid w:linePitch="381"/>
        </w:sectPr>
      </w:pPr>
    </w:p>
    <w:p w14:paraId="486CA8D2" w14:textId="77777777" w:rsidR="008F1B81" w:rsidRPr="00F37D89" w:rsidRDefault="0023704C" w:rsidP="008F1B81">
      <w:pPr>
        <w:pStyle w:val="3"/>
        <w:jc w:val="center"/>
        <w:rPr>
          <w:rFonts w:cs="Times New Roman"/>
        </w:rPr>
      </w:pPr>
      <w:bookmarkStart w:id="11" w:name="_Toc103962136"/>
      <w:r w:rsidRPr="00F37D89">
        <w:rPr>
          <w:rFonts w:cs="Times New Roman"/>
        </w:rPr>
        <w:lastRenderedPageBreak/>
        <w:t>ПРИЛОЖЕНИЕ А</w:t>
      </w:r>
      <w:bookmarkEnd w:id="11"/>
    </w:p>
    <w:p w14:paraId="0B955C4E" w14:textId="77777777" w:rsidR="008F1B81" w:rsidRPr="00F37D89" w:rsidRDefault="008F1B81" w:rsidP="008F1B81">
      <w:pPr>
        <w:rPr>
          <w:rFonts w:cs="Times New Roman"/>
        </w:rPr>
      </w:pPr>
      <w:r w:rsidRPr="00F37D89">
        <w:rPr>
          <w:rFonts w:cs="Times New Roman"/>
          <w:noProof/>
        </w:rPr>
        <w:drawing>
          <wp:anchor distT="0" distB="0" distL="114300" distR="114300" simplePos="0" relativeHeight="251659264" behindDoc="0" locked="0" layoutInCell="1" allowOverlap="1" wp14:anchorId="225760E9" wp14:editId="0D2DA264">
            <wp:simplePos x="0" y="0"/>
            <wp:positionH relativeFrom="column">
              <wp:posOffset>1286840</wp:posOffset>
            </wp:positionH>
            <wp:positionV relativeFrom="paragraph">
              <wp:posOffset>151930</wp:posOffset>
            </wp:positionV>
            <wp:extent cx="7778338" cy="4640025"/>
            <wp:effectExtent l="0" t="0" r="0" b="825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76119" cy="463870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C02D1E8" w14:textId="77777777" w:rsidR="008F1B81" w:rsidRPr="00F37D89" w:rsidRDefault="008F1B81" w:rsidP="008F1B81">
      <w:pPr>
        <w:rPr>
          <w:rFonts w:cs="Times New Roman"/>
        </w:rPr>
      </w:pPr>
    </w:p>
    <w:p w14:paraId="133BAC9E" w14:textId="77777777" w:rsidR="008F1B81" w:rsidRPr="00F37D89" w:rsidRDefault="008F1B81" w:rsidP="008F1B81">
      <w:pPr>
        <w:rPr>
          <w:rFonts w:cs="Times New Roman"/>
        </w:rPr>
      </w:pPr>
    </w:p>
    <w:p w14:paraId="7359DC46" w14:textId="77777777" w:rsidR="008F1B81" w:rsidRPr="00F37D89" w:rsidRDefault="008F1B81" w:rsidP="008F1B81">
      <w:pPr>
        <w:rPr>
          <w:rFonts w:cs="Times New Roman"/>
        </w:rPr>
      </w:pPr>
    </w:p>
    <w:p w14:paraId="59645015" w14:textId="77777777" w:rsidR="008F1B81" w:rsidRPr="00F37D89" w:rsidRDefault="008F1B81" w:rsidP="008F1B81">
      <w:pPr>
        <w:rPr>
          <w:rFonts w:cs="Times New Roman"/>
        </w:rPr>
      </w:pPr>
    </w:p>
    <w:p w14:paraId="786109C5" w14:textId="77777777" w:rsidR="008F1B81" w:rsidRPr="00F37D89" w:rsidRDefault="008F1B81" w:rsidP="008F1B81">
      <w:pPr>
        <w:rPr>
          <w:rFonts w:cs="Times New Roman"/>
        </w:rPr>
      </w:pPr>
    </w:p>
    <w:p w14:paraId="3DC0CA18" w14:textId="77777777" w:rsidR="008F1B81" w:rsidRPr="00F37D89" w:rsidRDefault="008F1B81" w:rsidP="008F1B81">
      <w:pPr>
        <w:rPr>
          <w:rFonts w:cs="Times New Roman"/>
        </w:rPr>
      </w:pPr>
    </w:p>
    <w:p w14:paraId="2815DA8E" w14:textId="77777777" w:rsidR="008F1B81" w:rsidRPr="00F37D89" w:rsidRDefault="008F1B81" w:rsidP="008F1B81">
      <w:pPr>
        <w:rPr>
          <w:rFonts w:cs="Times New Roman"/>
        </w:rPr>
      </w:pPr>
    </w:p>
    <w:p w14:paraId="696E3946" w14:textId="77777777" w:rsidR="008F1B81" w:rsidRPr="00F37D89" w:rsidRDefault="008F1B81" w:rsidP="008F1B81">
      <w:pPr>
        <w:rPr>
          <w:rFonts w:cs="Times New Roman"/>
        </w:rPr>
      </w:pPr>
    </w:p>
    <w:p w14:paraId="44981B67" w14:textId="77777777" w:rsidR="008F1B81" w:rsidRPr="00F37D89" w:rsidRDefault="008F1B81" w:rsidP="008F1B81">
      <w:pPr>
        <w:rPr>
          <w:rFonts w:cs="Times New Roman"/>
        </w:rPr>
      </w:pPr>
    </w:p>
    <w:p w14:paraId="1A602A9E" w14:textId="77777777" w:rsidR="008F1B81" w:rsidRPr="00F37D89" w:rsidRDefault="008F1B81" w:rsidP="008F1B81">
      <w:pPr>
        <w:rPr>
          <w:rFonts w:cs="Times New Roman"/>
        </w:rPr>
      </w:pPr>
    </w:p>
    <w:p w14:paraId="764FADF6" w14:textId="77777777" w:rsidR="008F1B81" w:rsidRPr="00F37D89" w:rsidRDefault="008F1B81" w:rsidP="008F1B81">
      <w:pPr>
        <w:rPr>
          <w:rFonts w:cs="Times New Roman"/>
        </w:rPr>
      </w:pPr>
    </w:p>
    <w:p w14:paraId="69D1A9E8" w14:textId="77777777" w:rsidR="008F1B81" w:rsidRPr="00F37D89" w:rsidRDefault="008F1B81" w:rsidP="008F1B81">
      <w:pPr>
        <w:rPr>
          <w:rFonts w:cs="Times New Roman"/>
        </w:rPr>
      </w:pPr>
    </w:p>
    <w:p w14:paraId="2B7006B8" w14:textId="77777777" w:rsidR="008F1B81" w:rsidRPr="00F37D89" w:rsidRDefault="008F1B81" w:rsidP="008F1B81">
      <w:pPr>
        <w:rPr>
          <w:rFonts w:cs="Times New Roman"/>
        </w:rPr>
      </w:pPr>
    </w:p>
    <w:p w14:paraId="03BE87BB" w14:textId="77777777" w:rsidR="008F1B81" w:rsidRPr="00F37D89" w:rsidRDefault="008F1B81" w:rsidP="008F1B81">
      <w:pPr>
        <w:rPr>
          <w:rFonts w:cs="Times New Roman"/>
        </w:rPr>
      </w:pPr>
    </w:p>
    <w:p w14:paraId="3F69BDF7" w14:textId="77777777" w:rsidR="008F1B81" w:rsidRPr="00F37D89" w:rsidRDefault="008F1B81" w:rsidP="008F1B81">
      <w:pPr>
        <w:rPr>
          <w:rFonts w:cs="Times New Roman"/>
        </w:rPr>
      </w:pPr>
    </w:p>
    <w:p w14:paraId="56A98CF0" w14:textId="77777777" w:rsidR="008F1B81" w:rsidRPr="00F37D89" w:rsidRDefault="008F1B81" w:rsidP="008F1B81">
      <w:pPr>
        <w:rPr>
          <w:rFonts w:cs="Times New Roman"/>
        </w:rPr>
      </w:pPr>
    </w:p>
    <w:p w14:paraId="4190B5B8" w14:textId="77777777" w:rsidR="008F1B81" w:rsidRPr="00F37D89" w:rsidRDefault="008F1B81" w:rsidP="008F1B81">
      <w:pPr>
        <w:rPr>
          <w:rFonts w:cs="Times New Roman"/>
        </w:rPr>
      </w:pPr>
    </w:p>
    <w:p w14:paraId="67982836" w14:textId="77777777" w:rsidR="008F1B81" w:rsidRPr="00F37D89" w:rsidRDefault="008F1B81" w:rsidP="008F1B81">
      <w:pPr>
        <w:rPr>
          <w:rFonts w:cs="Times New Roman"/>
        </w:rPr>
      </w:pPr>
    </w:p>
    <w:p w14:paraId="534B8DB0" w14:textId="77777777" w:rsidR="008F1B81" w:rsidRPr="00F37D89" w:rsidRDefault="008F1B81" w:rsidP="008F1B81">
      <w:pPr>
        <w:rPr>
          <w:rFonts w:cs="Times New Roman"/>
        </w:rPr>
      </w:pPr>
    </w:p>
    <w:p w14:paraId="14876C43" w14:textId="77777777" w:rsidR="008F1B81" w:rsidRPr="00F37D89" w:rsidRDefault="008F1B81" w:rsidP="008F1B81">
      <w:pPr>
        <w:rPr>
          <w:rFonts w:cs="Times New Roman"/>
        </w:rPr>
      </w:pPr>
    </w:p>
    <w:p w14:paraId="2A50F938" w14:textId="77777777" w:rsidR="008F1B81" w:rsidRPr="00F37D89" w:rsidRDefault="008F1B81" w:rsidP="008F1B81">
      <w:pPr>
        <w:rPr>
          <w:rFonts w:cs="Times New Roman"/>
        </w:rPr>
      </w:pPr>
    </w:p>
    <w:p w14:paraId="7F7599A1" w14:textId="77777777" w:rsidR="008F1B81" w:rsidRPr="00A85359" w:rsidRDefault="008F1B81" w:rsidP="008F1B81">
      <w:pPr>
        <w:widowControl w:val="0"/>
        <w:jc w:val="center"/>
        <w:rPr>
          <w:rFonts w:cs="Times New Roman"/>
          <w:b/>
          <w:sz w:val="24"/>
          <w:szCs w:val="28"/>
        </w:rPr>
      </w:pPr>
      <w:r w:rsidRPr="00F37D89">
        <w:rPr>
          <w:rFonts w:cs="Times New Roman"/>
          <w:b/>
          <w:sz w:val="24"/>
        </w:rPr>
        <w:t xml:space="preserve">Рисунок А.1 - </w:t>
      </w:r>
      <w:r w:rsidRPr="00F37D89">
        <w:rPr>
          <w:rFonts w:cs="Times New Roman"/>
          <w:b/>
          <w:sz w:val="24"/>
          <w:szCs w:val="28"/>
        </w:rPr>
        <w:t>Элементы налоговой системы Республики Беларусь</w:t>
      </w:r>
    </w:p>
    <w:p w14:paraId="5D93AFD8" w14:textId="77777777" w:rsidR="00FD74F6" w:rsidRPr="00A85359" w:rsidRDefault="00FD74F6" w:rsidP="00FD74F6">
      <w:pPr>
        <w:widowControl w:val="0"/>
        <w:ind w:left="709"/>
        <w:jc w:val="center"/>
        <w:rPr>
          <w:rFonts w:cs="Times New Roman"/>
          <w:sz w:val="24"/>
          <w:szCs w:val="28"/>
        </w:rPr>
      </w:pPr>
      <w:r w:rsidRPr="00FD74F6">
        <w:rPr>
          <w:rFonts w:cs="Times New Roman"/>
          <w:sz w:val="20"/>
          <w:szCs w:val="28"/>
        </w:rPr>
        <w:t xml:space="preserve">Примечание - Источник: </w:t>
      </w:r>
      <w:r>
        <w:rPr>
          <w:rFonts w:cs="Times New Roman"/>
          <w:sz w:val="20"/>
          <w:szCs w:val="28"/>
          <w:lang w:val="en-US"/>
        </w:rPr>
        <w:t>c</w:t>
      </w:r>
      <w:r w:rsidRPr="00FD74F6">
        <w:rPr>
          <w:rFonts w:cs="Times New Roman"/>
          <w:sz w:val="20"/>
          <w:szCs w:val="28"/>
        </w:rPr>
        <w:t>обственная разработка</w:t>
      </w:r>
    </w:p>
    <w:p w14:paraId="05CDE324" w14:textId="77777777" w:rsidR="008F1B81" w:rsidRPr="00F37D89" w:rsidRDefault="008F1B81" w:rsidP="008F1B81">
      <w:pPr>
        <w:pStyle w:val="3"/>
        <w:jc w:val="center"/>
        <w:rPr>
          <w:rFonts w:cs="Times New Roman"/>
        </w:rPr>
      </w:pPr>
      <w:bookmarkStart w:id="12" w:name="_Toc103962137"/>
      <w:r w:rsidRPr="00F37D89">
        <w:rPr>
          <w:rFonts w:cs="Times New Roman"/>
        </w:rPr>
        <w:lastRenderedPageBreak/>
        <w:t>ПРИЛОЖЕНИЕ Б</w:t>
      </w:r>
      <w:bookmarkEnd w:id="12"/>
    </w:p>
    <w:p w14:paraId="468F7E3F" w14:textId="77777777" w:rsidR="008F1B81" w:rsidRPr="00F37D89" w:rsidRDefault="008F1B81" w:rsidP="008F1B81">
      <w:pPr>
        <w:widowControl w:val="0"/>
        <w:jc w:val="center"/>
        <w:rPr>
          <w:rFonts w:cs="Times New Roman"/>
          <w:b/>
        </w:rPr>
      </w:pPr>
      <w:r w:rsidRPr="00F37D89">
        <w:rPr>
          <w:rFonts w:cs="Times New Roman"/>
          <w:noProof/>
        </w:rPr>
        <w:drawing>
          <wp:anchor distT="0" distB="0" distL="114300" distR="114300" simplePos="0" relativeHeight="251660288" behindDoc="0" locked="0" layoutInCell="1" allowOverlap="1" wp14:anchorId="2ABB7E57" wp14:editId="75EAA94B">
            <wp:simplePos x="0" y="0"/>
            <wp:positionH relativeFrom="column">
              <wp:posOffset>645572</wp:posOffset>
            </wp:positionH>
            <wp:positionV relativeFrom="paragraph">
              <wp:posOffset>45052</wp:posOffset>
            </wp:positionV>
            <wp:extent cx="8660996" cy="3918857"/>
            <wp:effectExtent l="0" t="0" r="6985" b="571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683078" cy="3928848"/>
                    </a:xfrm>
                    <a:prstGeom prst="rect">
                      <a:avLst/>
                    </a:prstGeom>
                  </pic:spPr>
                </pic:pic>
              </a:graphicData>
            </a:graphic>
            <wp14:sizeRelH relativeFrom="page">
              <wp14:pctWidth>0</wp14:pctWidth>
            </wp14:sizeRelH>
            <wp14:sizeRelV relativeFrom="page">
              <wp14:pctHeight>0</wp14:pctHeight>
            </wp14:sizeRelV>
          </wp:anchor>
        </w:drawing>
      </w:r>
    </w:p>
    <w:p w14:paraId="09EB0A23" w14:textId="77777777" w:rsidR="008F1B81" w:rsidRPr="00F37D89" w:rsidRDefault="008F1B81" w:rsidP="008F1B81">
      <w:pPr>
        <w:rPr>
          <w:rFonts w:cs="Times New Roman"/>
        </w:rPr>
      </w:pPr>
    </w:p>
    <w:p w14:paraId="18F08CA0" w14:textId="77777777" w:rsidR="008F1B81" w:rsidRPr="00F37D89" w:rsidRDefault="008F1B81" w:rsidP="008F1B81">
      <w:pPr>
        <w:rPr>
          <w:rFonts w:cs="Times New Roman"/>
        </w:rPr>
      </w:pPr>
    </w:p>
    <w:p w14:paraId="5F4F9A88" w14:textId="77777777" w:rsidR="008F1B81" w:rsidRPr="00F37D89" w:rsidRDefault="008F1B81" w:rsidP="008F1B81">
      <w:pPr>
        <w:rPr>
          <w:rFonts w:cs="Times New Roman"/>
        </w:rPr>
      </w:pPr>
    </w:p>
    <w:p w14:paraId="0BE84D65" w14:textId="77777777" w:rsidR="008F1B81" w:rsidRPr="00F37D89" w:rsidRDefault="008F1B81" w:rsidP="008F1B81">
      <w:pPr>
        <w:rPr>
          <w:rFonts w:cs="Times New Roman"/>
        </w:rPr>
      </w:pPr>
    </w:p>
    <w:p w14:paraId="69EDC413" w14:textId="77777777" w:rsidR="008F1B81" w:rsidRPr="00F37D89" w:rsidRDefault="008F1B81" w:rsidP="008F1B81">
      <w:pPr>
        <w:rPr>
          <w:rFonts w:cs="Times New Roman"/>
        </w:rPr>
      </w:pPr>
    </w:p>
    <w:p w14:paraId="6188096E" w14:textId="77777777" w:rsidR="008F1B81" w:rsidRPr="00F37D89" w:rsidRDefault="008F1B81" w:rsidP="008F1B81">
      <w:pPr>
        <w:rPr>
          <w:rFonts w:cs="Times New Roman"/>
        </w:rPr>
      </w:pPr>
    </w:p>
    <w:p w14:paraId="3ADEBCD1" w14:textId="77777777" w:rsidR="008F1B81" w:rsidRPr="00F37D89" w:rsidRDefault="008F1B81" w:rsidP="008F1B81">
      <w:pPr>
        <w:rPr>
          <w:rFonts w:cs="Times New Roman"/>
        </w:rPr>
      </w:pPr>
    </w:p>
    <w:p w14:paraId="0DFE816F" w14:textId="77777777" w:rsidR="008F1B81" w:rsidRPr="00F37D89" w:rsidRDefault="008F1B81" w:rsidP="008F1B81">
      <w:pPr>
        <w:rPr>
          <w:rFonts w:cs="Times New Roman"/>
        </w:rPr>
      </w:pPr>
    </w:p>
    <w:p w14:paraId="77B83B30" w14:textId="77777777" w:rsidR="008F1B81" w:rsidRPr="00F37D89" w:rsidRDefault="008F1B81" w:rsidP="008F1B81">
      <w:pPr>
        <w:rPr>
          <w:rFonts w:cs="Times New Roman"/>
        </w:rPr>
      </w:pPr>
    </w:p>
    <w:p w14:paraId="71C3A5A8" w14:textId="77777777" w:rsidR="008F1B81" w:rsidRPr="00F37D89" w:rsidRDefault="008F1B81" w:rsidP="008F1B81">
      <w:pPr>
        <w:rPr>
          <w:rFonts w:cs="Times New Roman"/>
        </w:rPr>
      </w:pPr>
    </w:p>
    <w:p w14:paraId="79B71CBB" w14:textId="77777777" w:rsidR="008F1B81" w:rsidRPr="00F37D89" w:rsidRDefault="008F1B81" w:rsidP="008F1B81">
      <w:pPr>
        <w:rPr>
          <w:rFonts w:cs="Times New Roman"/>
        </w:rPr>
      </w:pPr>
    </w:p>
    <w:p w14:paraId="00D63822" w14:textId="77777777" w:rsidR="008F1B81" w:rsidRPr="00F37D89" w:rsidRDefault="008F1B81" w:rsidP="008F1B81">
      <w:pPr>
        <w:rPr>
          <w:rFonts w:cs="Times New Roman"/>
        </w:rPr>
      </w:pPr>
    </w:p>
    <w:p w14:paraId="3534301E" w14:textId="77777777" w:rsidR="008F1B81" w:rsidRPr="00F37D89" w:rsidRDefault="008F1B81" w:rsidP="008F1B81">
      <w:pPr>
        <w:rPr>
          <w:rFonts w:cs="Times New Roman"/>
        </w:rPr>
      </w:pPr>
    </w:p>
    <w:p w14:paraId="2E26B87B" w14:textId="77777777" w:rsidR="008F1B81" w:rsidRPr="00F37D89" w:rsidRDefault="008F1B81" w:rsidP="008F1B81">
      <w:pPr>
        <w:rPr>
          <w:rFonts w:cs="Times New Roman"/>
        </w:rPr>
      </w:pPr>
    </w:p>
    <w:p w14:paraId="1E8013E6" w14:textId="77777777" w:rsidR="008F1B81" w:rsidRPr="00F37D89" w:rsidRDefault="008F1B81" w:rsidP="008F1B81">
      <w:pPr>
        <w:rPr>
          <w:rFonts w:cs="Times New Roman"/>
        </w:rPr>
      </w:pPr>
    </w:p>
    <w:p w14:paraId="32882C25" w14:textId="77777777" w:rsidR="008F1B81" w:rsidRPr="00F37D89" w:rsidRDefault="008F1B81" w:rsidP="008F1B81">
      <w:pPr>
        <w:rPr>
          <w:rFonts w:cs="Times New Roman"/>
        </w:rPr>
      </w:pPr>
    </w:p>
    <w:p w14:paraId="2D125182" w14:textId="77777777" w:rsidR="008F1B81" w:rsidRPr="00F37D89" w:rsidRDefault="008F1B81" w:rsidP="008F1B81">
      <w:pPr>
        <w:rPr>
          <w:rFonts w:cs="Times New Roman"/>
        </w:rPr>
      </w:pPr>
    </w:p>
    <w:p w14:paraId="32CDC40D" w14:textId="77777777" w:rsidR="008F1B81" w:rsidRPr="00A85359" w:rsidRDefault="008F1B81" w:rsidP="008F1B81">
      <w:pPr>
        <w:widowControl w:val="0"/>
        <w:autoSpaceDE w:val="0"/>
        <w:autoSpaceDN w:val="0"/>
        <w:adjustRightInd w:val="0"/>
        <w:jc w:val="center"/>
        <w:rPr>
          <w:rFonts w:cs="Times New Roman"/>
          <w:b/>
          <w:sz w:val="24"/>
          <w:szCs w:val="28"/>
        </w:rPr>
      </w:pPr>
      <w:r w:rsidRPr="00F37D89">
        <w:rPr>
          <w:rFonts w:cs="Times New Roman"/>
          <w:b/>
          <w:sz w:val="24"/>
          <w:szCs w:val="28"/>
        </w:rPr>
        <w:t>Рисунок Б.1 - Плательщики налогов в Республике Беларусь</w:t>
      </w:r>
    </w:p>
    <w:p w14:paraId="1AE7046C" w14:textId="77777777" w:rsidR="00FD74F6" w:rsidRPr="00A85359" w:rsidRDefault="00FD74F6" w:rsidP="00FD74F6">
      <w:pPr>
        <w:widowControl w:val="0"/>
        <w:ind w:left="709"/>
        <w:jc w:val="center"/>
        <w:rPr>
          <w:rFonts w:cs="Times New Roman"/>
          <w:sz w:val="24"/>
          <w:szCs w:val="28"/>
        </w:rPr>
      </w:pPr>
      <w:r w:rsidRPr="00FD74F6">
        <w:rPr>
          <w:rFonts w:cs="Times New Roman"/>
          <w:sz w:val="20"/>
          <w:szCs w:val="28"/>
        </w:rPr>
        <w:t xml:space="preserve">Примечание - Источник: </w:t>
      </w:r>
      <w:r>
        <w:rPr>
          <w:rFonts w:cs="Times New Roman"/>
          <w:sz w:val="20"/>
          <w:szCs w:val="28"/>
          <w:lang w:val="en-US"/>
        </w:rPr>
        <w:t>c</w:t>
      </w:r>
      <w:r w:rsidRPr="00FD74F6">
        <w:rPr>
          <w:rFonts w:cs="Times New Roman"/>
          <w:sz w:val="20"/>
          <w:szCs w:val="28"/>
        </w:rPr>
        <w:t>обственная разработка</w:t>
      </w:r>
    </w:p>
    <w:p w14:paraId="2BA16F53" w14:textId="77777777" w:rsidR="00FD74F6" w:rsidRPr="00A85359" w:rsidRDefault="00FD74F6" w:rsidP="008F1B81">
      <w:pPr>
        <w:widowControl w:val="0"/>
        <w:autoSpaceDE w:val="0"/>
        <w:autoSpaceDN w:val="0"/>
        <w:adjustRightInd w:val="0"/>
        <w:jc w:val="center"/>
        <w:rPr>
          <w:rFonts w:cs="Times New Roman"/>
          <w:b/>
          <w:sz w:val="24"/>
        </w:rPr>
      </w:pPr>
    </w:p>
    <w:p w14:paraId="6B389B4E" w14:textId="77777777" w:rsidR="008F1B81" w:rsidRPr="00F37D89" w:rsidRDefault="008F1B81" w:rsidP="008F1B81">
      <w:pPr>
        <w:rPr>
          <w:rFonts w:cs="Times New Roman"/>
        </w:rPr>
      </w:pPr>
    </w:p>
    <w:p w14:paraId="75AAE0DA" w14:textId="77777777" w:rsidR="008F1B81" w:rsidRPr="00F37D89" w:rsidRDefault="008F1B81">
      <w:pPr>
        <w:spacing w:after="200" w:line="276" w:lineRule="auto"/>
        <w:ind w:firstLine="0"/>
        <w:contextualSpacing w:val="0"/>
        <w:jc w:val="left"/>
        <w:rPr>
          <w:rFonts w:eastAsiaTheme="majorEastAsia" w:cs="Times New Roman"/>
          <w:b/>
          <w:bCs/>
        </w:rPr>
      </w:pPr>
      <w:r w:rsidRPr="00F37D89">
        <w:rPr>
          <w:rFonts w:cs="Times New Roman"/>
        </w:rPr>
        <w:br w:type="page"/>
      </w:r>
    </w:p>
    <w:p w14:paraId="378107CD" w14:textId="77777777" w:rsidR="008F1B81" w:rsidRPr="00F37D89" w:rsidRDefault="008F1B81" w:rsidP="006A1119">
      <w:pPr>
        <w:pStyle w:val="3"/>
        <w:jc w:val="center"/>
        <w:rPr>
          <w:rFonts w:cs="Times New Roman"/>
        </w:rPr>
      </w:pPr>
      <w:bookmarkStart w:id="13" w:name="_Toc103962138"/>
      <w:r w:rsidRPr="00F37D89">
        <w:rPr>
          <w:rFonts w:cs="Times New Roman"/>
        </w:rPr>
        <w:lastRenderedPageBreak/>
        <w:t>ПРИЛОЖЕНИЕ В</w:t>
      </w:r>
      <w:bookmarkEnd w:id="13"/>
    </w:p>
    <w:p w14:paraId="6C152002" w14:textId="77777777" w:rsidR="008F1B81" w:rsidRPr="00F37D89" w:rsidRDefault="008F1B81" w:rsidP="008F1B81">
      <w:pPr>
        <w:jc w:val="center"/>
        <w:rPr>
          <w:rFonts w:cs="Times New Roman"/>
          <w:b/>
          <w:sz w:val="30"/>
          <w:szCs w:val="30"/>
        </w:rPr>
      </w:pPr>
      <w:r w:rsidRPr="00F37D89">
        <w:rPr>
          <w:rFonts w:cs="Times New Roman"/>
          <w:noProof/>
        </w:rPr>
        <w:drawing>
          <wp:anchor distT="0" distB="0" distL="114300" distR="114300" simplePos="0" relativeHeight="251661312" behindDoc="0" locked="0" layoutInCell="1" allowOverlap="1" wp14:anchorId="466D8C58" wp14:editId="73ADED99">
            <wp:simplePos x="0" y="0"/>
            <wp:positionH relativeFrom="column">
              <wp:posOffset>347345</wp:posOffset>
            </wp:positionH>
            <wp:positionV relativeFrom="paragraph">
              <wp:posOffset>175260</wp:posOffset>
            </wp:positionV>
            <wp:extent cx="9315450" cy="4371975"/>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15450" cy="437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179D315" w14:textId="77777777" w:rsidR="008F1B81" w:rsidRPr="00F37D89" w:rsidRDefault="008F1B81" w:rsidP="008F1B81">
      <w:pPr>
        <w:widowControl w:val="0"/>
        <w:rPr>
          <w:rFonts w:cs="Times New Roman"/>
          <w:sz w:val="24"/>
          <w:szCs w:val="24"/>
        </w:rPr>
      </w:pPr>
      <w:r w:rsidRPr="00F37D89">
        <w:rPr>
          <w:rFonts w:cs="Times New Roman"/>
          <w:szCs w:val="28"/>
        </w:rPr>
        <w:tab/>
      </w:r>
    </w:p>
    <w:p w14:paraId="39A384E7" w14:textId="77777777" w:rsidR="008F1B81" w:rsidRPr="00F37D89" w:rsidRDefault="008F1B81" w:rsidP="008F1B81">
      <w:pPr>
        <w:widowControl w:val="0"/>
        <w:ind w:left="709"/>
        <w:jc w:val="center"/>
        <w:rPr>
          <w:rFonts w:cs="Times New Roman"/>
          <w:b/>
          <w:szCs w:val="28"/>
        </w:rPr>
      </w:pPr>
    </w:p>
    <w:p w14:paraId="512E5534" w14:textId="77777777" w:rsidR="008F1B81" w:rsidRPr="00F37D89" w:rsidRDefault="008F1B81" w:rsidP="008F1B81">
      <w:pPr>
        <w:widowControl w:val="0"/>
        <w:ind w:left="709"/>
        <w:jc w:val="center"/>
        <w:rPr>
          <w:rFonts w:cs="Times New Roman"/>
          <w:b/>
          <w:szCs w:val="28"/>
        </w:rPr>
      </w:pPr>
    </w:p>
    <w:p w14:paraId="79879589" w14:textId="77777777" w:rsidR="008F1B81" w:rsidRPr="00F37D89" w:rsidRDefault="008F1B81" w:rsidP="008F1B81">
      <w:pPr>
        <w:widowControl w:val="0"/>
        <w:ind w:left="709"/>
        <w:jc w:val="center"/>
        <w:rPr>
          <w:rFonts w:cs="Times New Roman"/>
          <w:b/>
          <w:szCs w:val="28"/>
        </w:rPr>
      </w:pPr>
    </w:p>
    <w:p w14:paraId="6180AD51" w14:textId="77777777" w:rsidR="008F1B81" w:rsidRPr="00F37D89" w:rsidRDefault="008F1B81" w:rsidP="008F1B81">
      <w:pPr>
        <w:widowControl w:val="0"/>
        <w:ind w:left="709"/>
        <w:jc w:val="center"/>
        <w:rPr>
          <w:rFonts w:cs="Times New Roman"/>
          <w:b/>
          <w:szCs w:val="28"/>
        </w:rPr>
      </w:pPr>
    </w:p>
    <w:p w14:paraId="2085E2B5" w14:textId="77777777" w:rsidR="008F1B81" w:rsidRPr="00F37D89" w:rsidRDefault="008F1B81" w:rsidP="008F1B81">
      <w:pPr>
        <w:widowControl w:val="0"/>
        <w:ind w:left="709"/>
        <w:jc w:val="center"/>
        <w:rPr>
          <w:rFonts w:cs="Times New Roman"/>
          <w:b/>
          <w:szCs w:val="28"/>
        </w:rPr>
      </w:pPr>
    </w:p>
    <w:p w14:paraId="4B56EAE8" w14:textId="77777777" w:rsidR="008F1B81" w:rsidRPr="00F37D89" w:rsidRDefault="008F1B81" w:rsidP="008F1B81">
      <w:pPr>
        <w:widowControl w:val="0"/>
        <w:ind w:left="709"/>
        <w:jc w:val="center"/>
        <w:rPr>
          <w:rFonts w:cs="Times New Roman"/>
          <w:b/>
          <w:szCs w:val="28"/>
        </w:rPr>
      </w:pPr>
    </w:p>
    <w:p w14:paraId="607EA61D" w14:textId="77777777" w:rsidR="008F1B81" w:rsidRPr="00F37D89" w:rsidRDefault="008F1B81" w:rsidP="008F1B81">
      <w:pPr>
        <w:widowControl w:val="0"/>
        <w:ind w:left="709"/>
        <w:jc w:val="center"/>
        <w:rPr>
          <w:rFonts w:cs="Times New Roman"/>
          <w:b/>
          <w:szCs w:val="28"/>
        </w:rPr>
      </w:pPr>
    </w:p>
    <w:p w14:paraId="75B78C96" w14:textId="77777777" w:rsidR="008F1B81" w:rsidRPr="00F37D89" w:rsidRDefault="008F1B81" w:rsidP="008F1B81">
      <w:pPr>
        <w:widowControl w:val="0"/>
        <w:ind w:left="709"/>
        <w:jc w:val="center"/>
        <w:rPr>
          <w:rFonts w:cs="Times New Roman"/>
          <w:b/>
          <w:szCs w:val="28"/>
        </w:rPr>
      </w:pPr>
    </w:p>
    <w:p w14:paraId="1D993F78" w14:textId="77777777" w:rsidR="008F1B81" w:rsidRPr="00F37D89" w:rsidRDefault="008F1B81" w:rsidP="008F1B81">
      <w:pPr>
        <w:widowControl w:val="0"/>
        <w:ind w:left="709"/>
        <w:jc w:val="center"/>
        <w:rPr>
          <w:rFonts w:cs="Times New Roman"/>
          <w:b/>
          <w:szCs w:val="28"/>
        </w:rPr>
      </w:pPr>
    </w:p>
    <w:p w14:paraId="1B24A481" w14:textId="77777777" w:rsidR="008F1B81" w:rsidRPr="00F37D89" w:rsidRDefault="008F1B81" w:rsidP="008F1B81">
      <w:pPr>
        <w:widowControl w:val="0"/>
        <w:ind w:left="709"/>
        <w:jc w:val="center"/>
        <w:rPr>
          <w:rFonts w:cs="Times New Roman"/>
          <w:b/>
          <w:szCs w:val="28"/>
        </w:rPr>
      </w:pPr>
    </w:p>
    <w:p w14:paraId="67C7AE65" w14:textId="77777777" w:rsidR="008F1B81" w:rsidRPr="00F37D89" w:rsidRDefault="008F1B81" w:rsidP="008F1B81">
      <w:pPr>
        <w:widowControl w:val="0"/>
        <w:ind w:left="709"/>
        <w:jc w:val="center"/>
        <w:rPr>
          <w:rFonts w:cs="Times New Roman"/>
          <w:b/>
          <w:szCs w:val="28"/>
        </w:rPr>
      </w:pPr>
    </w:p>
    <w:p w14:paraId="727A481B" w14:textId="77777777" w:rsidR="008F1B81" w:rsidRPr="00F37D89" w:rsidRDefault="008F1B81" w:rsidP="008F1B81">
      <w:pPr>
        <w:widowControl w:val="0"/>
        <w:ind w:left="709"/>
        <w:jc w:val="center"/>
        <w:rPr>
          <w:rFonts w:cs="Times New Roman"/>
          <w:b/>
          <w:szCs w:val="28"/>
        </w:rPr>
      </w:pPr>
    </w:p>
    <w:p w14:paraId="582D37D5" w14:textId="77777777" w:rsidR="008F1B81" w:rsidRPr="00F37D89" w:rsidRDefault="008F1B81" w:rsidP="008F1B81">
      <w:pPr>
        <w:widowControl w:val="0"/>
        <w:ind w:left="709"/>
        <w:jc w:val="center"/>
        <w:rPr>
          <w:rFonts w:cs="Times New Roman"/>
          <w:b/>
          <w:szCs w:val="28"/>
        </w:rPr>
      </w:pPr>
    </w:p>
    <w:p w14:paraId="59C3C251" w14:textId="77777777" w:rsidR="008F1B81" w:rsidRPr="00F37D89" w:rsidRDefault="008F1B81" w:rsidP="008F1B81">
      <w:pPr>
        <w:widowControl w:val="0"/>
        <w:ind w:left="709"/>
        <w:jc w:val="center"/>
        <w:rPr>
          <w:rFonts w:cs="Times New Roman"/>
          <w:b/>
          <w:szCs w:val="28"/>
        </w:rPr>
      </w:pPr>
    </w:p>
    <w:p w14:paraId="46027265" w14:textId="77777777" w:rsidR="008F1B81" w:rsidRPr="00F37D89" w:rsidRDefault="008F1B81" w:rsidP="008F1B81">
      <w:pPr>
        <w:widowControl w:val="0"/>
        <w:ind w:left="709"/>
        <w:jc w:val="center"/>
        <w:rPr>
          <w:rFonts w:cs="Times New Roman"/>
          <w:b/>
          <w:szCs w:val="28"/>
        </w:rPr>
      </w:pPr>
    </w:p>
    <w:p w14:paraId="66EB65C7" w14:textId="77777777" w:rsidR="008F1B81" w:rsidRPr="00F37D89" w:rsidRDefault="008F1B81" w:rsidP="008F1B81">
      <w:pPr>
        <w:widowControl w:val="0"/>
        <w:ind w:left="709"/>
        <w:jc w:val="center"/>
        <w:rPr>
          <w:rFonts w:cs="Times New Roman"/>
          <w:b/>
          <w:szCs w:val="28"/>
        </w:rPr>
      </w:pPr>
    </w:p>
    <w:p w14:paraId="6FAC825E" w14:textId="77777777" w:rsidR="008F1B81" w:rsidRPr="00F37D89" w:rsidRDefault="008F1B81" w:rsidP="008F1B81">
      <w:pPr>
        <w:widowControl w:val="0"/>
        <w:ind w:left="709"/>
        <w:jc w:val="center"/>
        <w:rPr>
          <w:rFonts w:cs="Times New Roman"/>
          <w:b/>
          <w:szCs w:val="28"/>
        </w:rPr>
      </w:pPr>
    </w:p>
    <w:p w14:paraId="481252C0" w14:textId="77777777" w:rsidR="008F1B81" w:rsidRPr="00F37D89" w:rsidRDefault="008F1B81" w:rsidP="008F1B81">
      <w:pPr>
        <w:widowControl w:val="0"/>
        <w:ind w:left="709"/>
        <w:jc w:val="center"/>
        <w:rPr>
          <w:rFonts w:cs="Times New Roman"/>
          <w:b/>
          <w:szCs w:val="28"/>
        </w:rPr>
      </w:pPr>
    </w:p>
    <w:p w14:paraId="01FD5A4F" w14:textId="77777777" w:rsidR="008F1B81" w:rsidRPr="00F37D89" w:rsidRDefault="008F1B81" w:rsidP="008F1B81">
      <w:pPr>
        <w:widowControl w:val="0"/>
        <w:ind w:left="709"/>
        <w:jc w:val="center"/>
        <w:rPr>
          <w:rFonts w:cs="Times New Roman"/>
          <w:b/>
          <w:szCs w:val="28"/>
        </w:rPr>
      </w:pPr>
      <w:r w:rsidRPr="00F37D89">
        <w:rPr>
          <w:rFonts w:cs="Times New Roman"/>
          <w:b/>
          <w:szCs w:val="28"/>
        </w:rPr>
        <w:t xml:space="preserve"> </w:t>
      </w:r>
    </w:p>
    <w:p w14:paraId="6F7E31E8" w14:textId="77777777" w:rsidR="008F1B81" w:rsidRDefault="008F1B81" w:rsidP="008F1B81">
      <w:pPr>
        <w:widowControl w:val="0"/>
        <w:ind w:left="709"/>
        <w:jc w:val="center"/>
        <w:rPr>
          <w:rFonts w:cs="Times New Roman"/>
          <w:b/>
          <w:sz w:val="24"/>
          <w:szCs w:val="28"/>
        </w:rPr>
      </w:pPr>
      <w:r w:rsidRPr="00F37D89">
        <w:rPr>
          <w:rFonts w:cs="Times New Roman"/>
          <w:b/>
          <w:sz w:val="24"/>
          <w:szCs w:val="28"/>
        </w:rPr>
        <w:t>Рисунок Б.1 - Классификация видов налогов в Республике Беларусь</w:t>
      </w:r>
    </w:p>
    <w:p w14:paraId="574D8DBD" w14:textId="77777777" w:rsidR="00FD74F6" w:rsidRPr="00FD74F6" w:rsidRDefault="00FD74F6" w:rsidP="008F1B81">
      <w:pPr>
        <w:widowControl w:val="0"/>
        <w:ind w:left="709"/>
        <w:jc w:val="center"/>
        <w:rPr>
          <w:rFonts w:cs="Times New Roman"/>
          <w:sz w:val="24"/>
          <w:szCs w:val="28"/>
          <w:lang w:val="en-US"/>
        </w:rPr>
      </w:pPr>
      <w:r w:rsidRPr="00FD74F6">
        <w:rPr>
          <w:rFonts w:cs="Times New Roman"/>
          <w:sz w:val="20"/>
          <w:szCs w:val="28"/>
        </w:rPr>
        <w:t xml:space="preserve">Примечание - Источник: </w:t>
      </w:r>
      <w:r>
        <w:rPr>
          <w:rFonts w:cs="Times New Roman"/>
          <w:sz w:val="20"/>
          <w:szCs w:val="28"/>
          <w:lang w:val="en-US"/>
        </w:rPr>
        <w:t>c</w:t>
      </w:r>
      <w:r w:rsidRPr="00FD74F6">
        <w:rPr>
          <w:rFonts w:cs="Times New Roman"/>
          <w:sz w:val="20"/>
          <w:szCs w:val="28"/>
        </w:rPr>
        <w:t>обственная разработка</w:t>
      </w:r>
    </w:p>
    <w:p w14:paraId="55437130" w14:textId="77777777" w:rsidR="00FD74F6" w:rsidRPr="006A1119" w:rsidRDefault="00FD74F6" w:rsidP="008F1B81">
      <w:pPr>
        <w:widowControl w:val="0"/>
        <w:ind w:left="709"/>
        <w:jc w:val="center"/>
        <w:rPr>
          <w:rFonts w:cs="Times New Roman"/>
          <w:b/>
          <w:sz w:val="22"/>
          <w:szCs w:val="24"/>
        </w:rPr>
      </w:pPr>
    </w:p>
    <w:p w14:paraId="175A1D00" w14:textId="77777777" w:rsidR="008F1B81" w:rsidRPr="006A1119" w:rsidRDefault="008F1B81" w:rsidP="006A1119">
      <w:pPr>
        <w:ind w:firstLine="0"/>
        <w:rPr>
          <w:rFonts w:cs="Times New Roman"/>
        </w:rPr>
        <w:sectPr w:rsidR="008F1B81" w:rsidRPr="006A1119" w:rsidSect="006A1119">
          <w:pgSz w:w="16838" w:h="11906" w:orient="landscape"/>
          <w:pgMar w:top="1701" w:right="1134" w:bottom="567" w:left="1134" w:header="709" w:footer="709" w:gutter="0"/>
          <w:cols w:space="708"/>
          <w:titlePg/>
          <w:docGrid w:linePitch="381"/>
        </w:sectPr>
      </w:pPr>
    </w:p>
    <w:p w14:paraId="77174550" w14:textId="77777777" w:rsidR="0023704C" w:rsidRPr="006A1119" w:rsidRDefault="0023704C" w:rsidP="006A1119">
      <w:pPr>
        <w:spacing w:line="360" w:lineRule="auto"/>
        <w:ind w:firstLine="0"/>
        <w:rPr>
          <w:rFonts w:cs="Times New Roman"/>
        </w:rPr>
      </w:pPr>
    </w:p>
    <w:sectPr w:rsidR="0023704C" w:rsidRPr="006A1119" w:rsidSect="00845B5D">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15D47" w14:textId="77777777" w:rsidR="005014C4" w:rsidRDefault="005014C4" w:rsidP="007D369D">
      <w:r>
        <w:separator/>
      </w:r>
    </w:p>
  </w:endnote>
  <w:endnote w:type="continuationSeparator" w:id="0">
    <w:p w14:paraId="663C71C6" w14:textId="77777777" w:rsidR="005014C4" w:rsidRDefault="005014C4" w:rsidP="007D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3766"/>
      <w:docPartObj>
        <w:docPartGallery w:val="Page Numbers (Bottom of Page)"/>
        <w:docPartUnique/>
      </w:docPartObj>
    </w:sdtPr>
    <w:sdtEndPr/>
    <w:sdtContent>
      <w:p w14:paraId="5F1E9E31" w14:textId="77777777" w:rsidR="00760B5F" w:rsidRDefault="00760B5F" w:rsidP="00432EB7">
        <w:pPr>
          <w:pStyle w:val="a9"/>
          <w:jc w:val="center"/>
        </w:pPr>
        <w:r>
          <w:fldChar w:fldCharType="begin"/>
        </w:r>
        <w:r>
          <w:instrText xml:space="preserve"> PAGE   \* MERGEFORMAT </w:instrText>
        </w:r>
        <w:r>
          <w:fldChar w:fldCharType="separate"/>
        </w:r>
        <w:r w:rsidR="00FD559E">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1605" w14:textId="77777777" w:rsidR="00760B5F" w:rsidRDefault="00760B5F" w:rsidP="00F37D89">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A40DE" w14:textId="77777777" w:rsidR="005014C4" w:rsidRDefault="005014C4" w:rsidP="007D369D">
      <w:r>
        <w:separator/>
      </w:r>
    </w:p>
  </w:footnote>
  <w:footnote w:type="continuationSeparator" w:id="0">
    <w:p w14:paraId="33750817" w14:textId="77777777" w:rsidR="005014C4" w:rsidRDefault="005014C4" w:rsidP="007D3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CE4"/>
    <w:multiLevelType w:val="hybridMultilevel"/>
    <w:tmpl w:val="277AC6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796473"/>
    <w:multiLevelType w:val="hybridMultilevel"/>
    <w:tmpl w:val="ADCE6D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4C6FF4"/>
    <w:multiLevelType w:val="hybridMultilevel"/>
    <w:tmpl w:val="54860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C1246"/>
    <w:multiLevelType w:val="hybridMultilevel"/>
    <w:tmpl w:val="84AA10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862697"/>
    <w:multiLevelType w:val="hybridMultilevel"/>
    <w:tmpl w:val="555C03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95FB5"/>
    <w:multiLevelType w:val="hybridMultilevel"/>
    <w:tmpl w:val="6F20A0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342C76"/>
    <w:multiLevelType w:val="multilevel"/>
    <w:tmpl w:val="78C0E2AE"/>
    <w:lvl w:ilvl="0">
      <w:start w:val="1"/>
      <w:numFmt w:val="decimal"/>
      <w:lvlText w:val="%1."/>
      <w:lvlJc w:val="left"/>
      <w:pPr>
        <w:tabs>
          <w:tab w:val="num" w:pos="360"/>
        </w:tabs>
        <w:ind w:left="360" w:hanging="360"/>
      </w:pPr>
      <w:rPr>
        <w:rFonts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67"/>
        </w:tabs>
        <w:ind w:left="967" w:hanging="360"/>
      </w:pPr>
    </w:lvl>
    <w:lvl w:ilvl="2">
      <w:start w:val="1"/>
      <w:numFmt w:val="lowerRoman"/>
      <w:lvlText w:val="%3."/>
      <w:lvlJc w:val="right"/>
      <w:pPr>
        <w:tabs>
          <w:tab w:val="num" w:pos="1687"/>
        </w:tabs>
        <w:ind w:left="1687" w:hanging="180"/>
      </w:pPr>
    </w:lvl>
    <w:lvl w:ilvl="3">
      <w:start w:val="1"/>
      <w:numFmt w:val="decimal"/>
      <w:lvlText w:val="%4."/>
      <w:lvlJc w:val="left"/>
      <w:pPr>
        <w:tabs>
          <w:tab w:val="num" w:pos="2407"/>
        </w:tabs>
        <w:ind w:left="2407" w:hanging="360"/>
      </w:pPr>
    </w:lvl>
    <w:lvl w:ilvl="4">
      <w:start w:val="1"/>
      <w:numFmt w:val="lowerLetter"/>
      <w:lvlText w:val="%5."/>
      <w:lvlJc w:val="left"/>
      <w:pPr>
        <w:tabs>
          <w:tab w:val="num" w:pos="3127"/>
        </w:tabs>
        <w:ind w:left="3127" w:hanging="360"/>
      </w:pPr>
    </w:lvl>
    <w:lvl w:ilvl="5">
      <w:start w:val="1"/>
      <w:numFmt w:val="lowerRoman"/>
      <w:lvlText w:val="%6."/>
      <w:lvlJc w:val="right"/>
      <w:pPr>
        <w:tabs>
          <w:tab w:val="num" w:pos="3847"/>
        </w:tabs>
        <w:ind w:left="3847" w:hanging="180"/>
      </w:pPr>
    </w:lvl>
    <w:lvl w:ilvl="6">
      <w:start w:val="1"/>
      <w:numFmt w:val="decimal"/>
      <w:lvlText w:val="%7."/>
      <w:lvlJc w:val="left"/>
      <w:pPr>
        <w:tabs>
          <w:tab w:val="num" w:pos="4567"/>
        </w:tabs>
        <w:ind w:left="4567" w:hanging="360"/>
      </w:pPr>
    </w:lvl>
    <w:lvl w:ilvl="7">
      <w:start w:val="1"/>
      <w:numFmt w:val="lowerLetter"/>
      <w:lvlText w:val="%8."/>
      <w:lvlJc w:val="left"/>
      <w:pPr>
        <w:tabs>
          <w:tab w:val="num" w:pos="5287"/>
        </w:tabs>
        <w:ind w:left="5287" w:hanging="360"/>
      </w:pPr>
    </w:lvl>
    <w:lvl w:ilvl="8">
      <w:start w:val="1"/>
      <w:numFmt w:val="lowerRoman"/>
      <w:lvlText w:val="%9."/>
      <w:lvlJc w:val="right"/>
      <w:pPr>
        <w:tabs>
          <w:tab w:val="num" w:pos="6007"/>
        </w:tabs>
        <w:ind w:left="6007" w:hanging="180"/>
      </w:pPr>
    </w:lvl>
  </w:abstractNum>
  <w:abstractNum w:abstractNumId="7">
    <w:nsid w:val="12FC773C"/>
    <w:multiLevelType w:val="hybridMultilevel"/>
    <w:tmpl w:val="38ACAE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4D73411"/>
    <w:multiLevelType w:val="hybridMultilevel"/>
    <w:tmpl w:val="6F20A0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4E30164"/>
    <w:multiLevelType w:val="hybridMultilevel"/>
    <w:tmpl w:val="26F62888"/>
    <w:lvl w:ilvl="0" w:tplc="65FCE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7D53FE"/>
    <w:multiLevelType w:val="hybridMultilevel"/>
    <w:tmpl w:val="F0D85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2E1CDD"/>
    <w:multiLevelType w:val="hybridMultilevel"/>
    <w:tmpl w:val="E15E9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FC3B74"/>
    <w:multiLevelType w:val="hybridMultilevel"/>
    <w:tmpl w:val="420ACC58"/>
    <w:lvl w:ilvl="0" w:tplc="65FCE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E74A4E"/>
    <w:multiLevelType w:val="hybridMultilevel"/>
    <w:tmpl w:val="C5943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F60764"/>
    <w:multiLevelType w:val="hybridMultilevel"/>
    <w:tmpl w:val="49989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FD5ACF"/>
    <w:multiLevelType w:val="hybridMultilevel"/>
    <w:tmpl w:val="05A84F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0C0D53"/>
    <w:multiLevelType w:val="hybridMultilevel"/>
    <w:tmpl w:val="A52C06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B875A5F"/>
    <w:multiLevelType w:val="hybridMultilevel"/>
    <w:tmpl w:val="531CDF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170025"/>
    <w:multiLevelType w:val="hybridMultilevel"/>
    <w:tmpl w:val="108E89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A240A8"/>
    <w:multiLevelType w:val="hybridMultilevel"/>
    <w:tmpl w:val="80E08CF6"/>
    <w:lvl w:ilvl="0" w:tplc="65FCE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834B85"/>
    <w:multiLevelType w:val="hybridMultilevel"/>
    <w:tmpl w:val="D46827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313760"/>
    <w:multiLevelType w:val="hybridMultilevel"/>
    <w:tmpl w:val="20A015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143D26"/>
    <w:multiLevelType w:val="hybridMultilevel"/>
    <w:tmpl w:val="49603E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66A032B"/>
    <w:multiLevelType w:val="hybridMultilevel"/>
    <w:tmpl w:val="790404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4E7894"/>
    <w:multiLevelType w:val="hybridMultilevel"/>
    <w:tmpl w:val="38044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96D28E5"/>
    <w:multiLevelType w:val="hybridMultilevel"/>
    <w:tmpl w:val="1B504F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D43BC6"/>
    <w:multiLevelType w:val="multilevel"/>
    <w:tmpl w:val="B636C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CD76D6"/>
    <w:multiLevelType w:val="hybridMultilevel"/>
    <w:tmpl w:val="9E3E4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BD09E6"/>
    <w:multiLevelType w:val="hybridMultilevel"/>
    <w:tmpl w:val="ECD07068"/>
    <w:lvl w:ilvl="0" w:tplc="2F9A7F78">
      <w:start w:val="1"/>
      <w:numFmt w:val="decimal"/>
      <w:lvlText w:val="%1)"/>
      <w:lvlJc w:val="left"/>
      <w:pPr>
        <w:tabs>
          <w:tab w:val="num" w:pos="1097"/>
        </w:tabs>
        <w:ind w:left="0" w:firstLine="737"/>
      </w:pPr>
      <w:rPr>
        <w:rFonts w:hint="default"/>
      </w:rPr>
    </w:lvl>
    <w:lvl w:ilvl="1" w:tplc="B8FE9BCE">
      <w:start w:val="1"/>
      <w:numFmt w:val="bullet"/>
      <w:lvlText w:val=""/>
      <w:lvlJc w:val="left"/>
      <w:pPr>
        <w:tabs>
          <w:tab w:val="num" w:pos="1097"/>
        </w:tabs>
        <w:ind w:left="0" w:firstLine="737"/>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F07212"/>
    <w:multiLevelType w:val="hybridMultilevel"/>
    <w:tmpl w:val="CEB0ABFA"/>
    <w:lvl w:ilvl="0" w:tplc="65FCE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9502C03"/>
    <w:multiLevelType w:val="hybridMultilevel"/>
    <w:tmpl w:val="58344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D4434BE"/>
    <w:multiLevelType w:val="hybridMultilevel"/>
    <w:tmpl w:val="39469220"/>
    <w:lvl w:ilvl="0" w:tplc="65FCE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E175E98"/>
    <w:multiLevelType w:val="hybridMultilevel"/>
    <w:tmpl w:val="7278FFDA"/>
    <w:lvl w:ilvl="0" w:tplc="65FCE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EB33EDB"/>
    <w:multiLevelType w:val="hybridMultilevel"/>
    <w:tmpl w:val="48B491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082649"/>
    <w:multiLevelType w:val="hybridMultilevel"/>
    <w:tmpl w:val="DB26F4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3C651D"/>
    <w:multiLevelType w:val="hybridMultilevel"/>
    <w:tmpl w:val="93E672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A3836E9"/>
    <w:multiLevelType w:val="hybridMultilevel"/>
    <w:tmpl w:val="87A896E4"/>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7">
    <w:nsid w:val="6E824FC6"/>
    <w:multiLevelType w:val="hybridMultilevel"/>
    <w:tmpl w:val="440AC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2224E08"/>
    <w:multiLevelType w:val="hybridMultilevel"/>
    <w:tmpl w:val="C2224A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F10F9A"/>
    <w:multiLevelType w:val="hybridMultilevel"/>
    <w:tmpl w:val="4E30F9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73735E"/>
    <w:multiLevelType w:val="hybridMultilevel"/>
    <w:tmpl w:val="3CC4ADA8"/>
    <w:lvl w:ilvl="0" w:tplc="65FCE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B456C3F"/>
    <w:multiLevelType w:val="hybridMultilevel"/>
    <w:tmpl w:val="D8F24A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BF83267"/>
    <w:multiLevelType w:val="hybridMultilevel"/>
    <w:tmpl w:val="C60A1E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E6F43F0"/>
    <w:multiLevelType w:val="hybridMultilevel"/>
    <w:tmpl w:val="FE14F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E7F1C73"/>
    <w:multiLevelType w:val="hybridMultilevel"/>
    <w:tmpl w:val="1966BEE6"/>
    <w:lvl w:ilvl="0" w:tplc="65FCE6C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36"/>
  </w:num>
  <w:num w:numId="3">
    <w:abstractNumId w:val="6"/>
  </w:num>
  <w:num w:numId="4">
    <w:abstractNumId w:val="43"/>
  </w:num>
  <w:num w:numId="5">
    <w:abstractNumId w:val="35"/>
  </w:num>
  <w:num w:numId="6">
    <w:abstractNumId w:val="30"/>
  </w:num>
  <w:num w:numId="7">
    <w:abstractNumId w:val="24"/>
  </w:num>
  <w:num w:numId="8">
    <w:abstractNumId w:val="16"/>
  </w:num>
  <w:num w:numId="9">
    <w:abstractNumId w:val="22"/>
  </w:num>
  <w:num w:numId="10">
    <w:abstractNumId w:val="34"/>
  </w:num>
  <w:num w:numId="11">
    <w:abstractNumId w:val="7"/>
  </w:num>
  <w:num w:numId="12">
    <w:abstractNumId w:val="1"/>
  </w:num>
  <w:num w:numId="13">
    <w:abstractNumId w:val="18"/>
  </w:num>
  <w:num w:numId="14">
    <w:abstractNumId w:val="21"/>
  </w:num>
  <w:num w:numId="15">
    <w:abstractNumId w:val="23"/>
  </w:num>
  <w:num w:numId="16">
    <w:abstractNumId w:val="20"/>
  </w:num>
  <w:num w:numId="17">
    <w:abstractNumId w:val="33"/>
  </w:num>
  <w:num w:numId="18">
    <w:abstractNumId w:val="4"/>
  </w:num>
  <w:num w:numId="19">
    <w:abstractNumId w:val="3"/>
  </w:num>
  <w:num w:numId="20">
    <w:abstractNumId w:val="15"/>
  </w:num>
  <w:num w:numId="21">
    <w:abstractNumId w:val="39"/>
  </w:num>
  <w:num w:numId="22">
    <w:abstractNumId w:val="10"/>
  </w:num>
  <w:num w:numId="23">
    <w:abstractNumId w:val="14"/>
  </w:num>
  <w:num w:numId="24">
    <w:abstractNumId w:val="13"/>
  </w:num>
  <w:num w:numId="25">
    <w:abstractNumId w:val="37"/>
  </w:num>
  <w:num w:numId="26">
    <w:abstractNumId w:val="27"/>
  </w:num>
  <w:num w:numId="27">
    <w:abstractNumId w:val="38"/>
  </w:num>
  <w:num w:numId="28">
    <w:abstractNumId w:val="25"/>
  </w:num>
  <w:num w:numId="29">
    <w:abstractNumId w:val="42"/>
  </w:num>
  <w:num w:numId="30">
    <w:abstractNumId w:val="5"/>
  </w:num>
  <w:num w:numId="31">
    <w:abstractNumId w:val="12"/>
  </w:num>
  <w:num w:numId="32">
    <w:abstractNumId w:val="41"/>
  </w:num>
  <w:num w:numId="33">
    <w:abstractNumId w:val="11"/>
  </w:num>
  <w:num w:numId="34">
    <w:abstractNumId w:val="31"/>
  </w:num>
  <w:num w:numId="35">
    <w:abstractNumId w:val="17"/>
  </w:num>
  <w:num w:numId="36">
    <w:abstractNumId w:val="44"/>
  </w:num>
  <w:num w:numId="37">
    <w:abstractNumId w:val="19"/>
  </w:num>
  <w:num w:numId="38">
    <w:abstractNumId w:val="9"/>
  </w:num>
  <w:num w:numId="39">
    <w:abstractNumId w:val="29"/>
  </w:num>
  <w:num w:numId="40">
    <w:abstractNumId w:val="40"/>
  </w:num>
  <w:num w:numId="41">
    <w:abstractNumId w:val="32"/>
  </w:num>
  <w:num w:numId="42">
    <w:abstractNumId w:val="8"/>
  </w:num>
  <w:num w:numId="43">
    <w:abstractNumId w:val="2"/>
  </w:num>
  <w:num w:numId="44">
    <w:abstractNumId w:val="26"/>
  </w:num>
  <w:num w:numId="4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41"/>
    <w:rsid w:val="00005D4D"/>
    <w:rsid w:val="000202D2"/>
    <w:rsid w:val="0002405F"/>
    <w:rsid w:val="000250F5"/>
    <w:rsid w:val="0004508C"/>
    <w:rsid w:val="00045C13"/>
    <w:rsid w:val="000560C8"/>
    <w:rsid w:val="000672D4"/>
    <w:rsid w:val="00073209"/>
    <w:rsid w:val="00085B9D"/>
    <w:rsid w:val="00096440"/>
    <w:rsid w:val="000C186D"/>
    <w:rsid w:val="000E064F"/>
    <w:rsid w:val="000F0C79"/>
    <w:rsid w:val="000F439D"/>
    <w:rsid w:val="000F4D38"/>
    <w:rsid w:val="00104AEA"/>
    <w:rsid w:val="001102B4"/>
    <w:rsid w:val="00123772"/>
    <w:rsid w:val="00132374"/>
    <w:rsid w:val="001345F9"/>
    <w:rsid w:val="00147D33"/>
    <w:rsid w:val="0015046F"/>
    <w:rsid w:val="00153423"/>
    <w:rsid w:val="00161002"/>
    <w:rsid w:val="00175FB4"/>
    <w:rsid w:val="00180E79"/>
    <w:rsid w:val="0018764F"/>
    <w:rsid w:val="001A4901"/>
    <w:rsid w:val="001A4DD3"/>
    <w:rsid w:val="001B15C6"/>
    <w:rsid w:val="001D4D1D"/>
    <w:rsid w:val="001F18FD"/>
    <w:rsid w:val="001F1FD3"/>
    <w:rsid w:val="0023704C"/>
    <w:rsid w:val="00250627"/>
    <w:rsid w:val="00261D0C"/>
    <w:rsid w:val="0028645A"/>
    <w:rsid w:val="002974FB"/>
    <w:rsid w:val="002B7E21"/>
    <w:rsid w:val="002D3DE5"/>
    <w:rsid w:val="002E3AA0"/>
    <w:rsid w:val="00304ACE"/>
    <w:rsid w:val="00316443"/>
    <w:rsid w:val="00330FB1"/>
    <w:rsid w:val="003637F4"/>
    <w:rsid w:val="0038436D"/>
    <w:rsid w:val="00387533"/>
    <w:rsid w:val="00393A5D"/>
    <w:rsid w:val="003A1879"/>
    <w:rsid w:val="003A3213"/>
    <w:rsid w:val="003A739D"/>
    <w:rsid w:val="003C4148"/>
    <w:rsid w:val="003C453B"/>
    <w:rsid w:val="003D7D04"/>
    <w:rsid w:val="003F4192"/>
    <w:rsid w:val="0042335D"/>
    <w:rsid w:val="00432EB7"/>
    <w:rsid w:val="00434336"/>
    <w:rsid w:val="00455C9B"/>
    <w:rsid w:val="00455CE7"/>
    <w:rsid w:val="0046677F"/>
    <w:rsid w:val="00472963"/>
    <w:rsid w:val="00490417"/>
    <w:rsid w:val="004A65CF"/>
    <w:rsid w:val="004B234C"/>
    <w:rsid w:val="004C27F5"/>
    <w:rsid w:val="004F2A3B"/>
    <w:rsid w:val="005014C4"/>
    <w:rsid w:val="00527268"/>
    <w:rsid w:val="00542271"/>
    <w:rsid w:val="00550413"/>
    <w:rsid w:val="00552757"/>
    <w:rsid w:val="005617E4"/>
    <w:rsid w:val="00563EE8"/>
    <w:rsid w:val="005655B5"/>
    <w:rsid w:val="0056722C"/>
    <w:rsid w:val="00567B38"/>
    <w:rsid w:val="005A1118"/>
    <w:rsid w:val="005A2B8F"/>
    <w:rsid w:val="005A6010"/>
    <w:rsid w:val="005B7149"/>
    <w:rsid w:val="005D0BD9"/>
    <w:rsid w:val="005D1437"/>
    <w:rsid w:val="005D572A"/>
    <w:rsid w:val="005E0100"/>
    <w:rsid w:val="005E533B"/>
    <w:rsid w:val="005E68AA"/>
    <w:rsid w:val="005F06EC"/>
    <w:rsid w:val="00601FA4"/>
    <w:rsid w:val="00620741"/>
    <w:rsid w:val="006207D2"/>
    <w:rsid w:val="00622600"/>
    <w:rsid w:val="00623FBC"/>
    <w:rsid w:val="00631170"/>
    <w:rsid w:val="0063739A"/>
    <w:rsid w:val="00654AC0"/>
    <w:rsid w:val="006600BF"/>
    <w:rsid w:val="00665BAA"/>
    <w:rsid w:val="006715B6"/>
    <w:rsid w:val="00690D18"/>
    <w:rsid w:val="00696B72"/>
    <w:rsid w:val="006A1119"/>
    <w:rsid w:val="006A4D81"/>
    <w:rsid w:val="006B3894"/>
    <w:rsid w:val="006C2BEF"/>
    <w:rsid w:val="006D0047"/>
    <w:rsid w:val="00705181"/>
    <w:rsid w:val="00706DA0"/>
    <w:rsid w:val="00715576"/>
    <w:rsid w:val="00723F1B"/>
    <w:rsid w:val="00730071"/>
    <w:rsid w:val="007341C7"/>
    <w:rsid w:val="0073518A"/>
    <w:rsid w:val="00760B5F"/>
    <w:rsid w:val="00761203"/>
    <w:rsid w:val="007715A0"/>
    <w:rsid w:val="007878DE"/>
    <w:rsid w:val="00792D65"/>
    <w:rsid w:val="007D369D"/>
    <w:rsid w:val="007D64D2"/>
    <w:rsid w:val="00806066"/>
    <w:rsid w:val="00815359"/>
    <w:rsid w:val="00826820"/>
    <w:rsid w:val="00845B5D"/>
    <w:rsid w:val="008540FD"/>
    <w:rsid w:val="00863424"/>
    <w:rsid w:val="00867102"/>
    <w:rsid w:val="008761D1"/>
    <w:rsid w:val="008A4DB3"/>
    <w:rsid w:val="008A7D35"/>
    <w:rsid w:val="008B0E8A"/>
    <w:rsid w:val="008B3443"/>
    <w:rsid w:val="008C1702"/>
    <w:rsid w:val="008C59BD"/>
    <w:rsid w:val="008C7241"/>
    <w:rsid w:val="008D76EE"/>
    <w:rsid w:val="008F1B81"/>
    <w:rsid w:val="00905DF0"/>
    <w:rsid w:val="00907A19"/>
    <w:rsid w:val="00922537"/>
    <w:rsid w:val="00937D00"/>
    <w:rsid w:val="00945949"/>
    <w:rsid w:val="009547CA"/>
    <w:rsid w:val="00966518"/>
    <w:rsid w:val="00966E2D"/>
    <w:rsid w:val="009721BC"/>
    <w:rsid w:val="00977BCE"/>
    <w:rsid w:val="0099064D"/>
    <w:rsid w:val="00992E4A"/>
    <w:rsid w:val="009B07BE"/>
    <w:rsid w:val="009B42FC"/>
    <w:rsid w:val="009B7E4A"/>
    <w:rsid w:val="009C01F3"/>
    <w:rsid w:val="009C11CB"/>
    <w:rsid w:val="009C352D"/>
    <w:rsid w:val="009D1890"/>
    <w:rsid w:val="009D1995"/>
    <w:rsid w:val="009D4471"/>
    <w:rsid w:val="009E3981"/>
    <w:rsid w:val="009E7BF1"/>
    <w:rsid w:val="009F732E"/>
    <w:rsid w:val="00A165A2"/>
    <w:rsid w:val="00A44E0B"/>
    <w:rsid w:val="00A841F3"/>
    <w:rsid w:val="00A85359"/>
    <w:rsid w:val="00A86983"/>
    <w:rsid w:val="00A93021"/>
    <w:rsid w:val="00AD13AB"/>
    <w:rsid w:val="00AE2BD7"/>
    <w:rsid w:val="00AF2B36"/>
    <w:rsid w:val="00B02059"/>
    <w:rsid w:val="00B16441"/>
    <w:rsid w:val="00B263BA"/>
    <w:rsid w:val="00B3302B"/>
    <w:rsid w:val="00B415E6"/>
    <w:rsid w:val="00B62815"/>
    <w:rsid w:val="00B77AAE"/>
    <w:rsid w:val="00B824DE"/>
    <w:rsid w:val="00B873A5"/>
    <w:rsid w:val="00B9157F"/>
    <w:rsid w:val="00B947D0"/>
    <w:rsid w:val="00BC3058"/>
    <w:rsid w:val="00BD16B6"/>
    <w:rsid w:val="00BE0A42"/>
    <w:rsid w:val="00BE3E1A"/>
    <w:rsid w:val="00BF57AA"/>
    <w:rsid w:val="00C04426"/>
    <w:rsid w:val="00C06C8C"/>
    <w:rsid w:val="00C16D33"/>
    <w:rsid w:val="00C209FC"/>
    <w:rsid w:val="00C51509"/>
    <w:rsid w:val="00C63975"/>
    <w:rsid w:val="00C7012A"/>
    <w:rsid w:val="00C701C9"/>
    <w:rsid w:val="00C72EF3"/>
    <w:rsid w:val="00C80A55"/>
    <w:rsid w:val="00CA44BB"/>
    <w:rsid w:val="00CA62BB"/>
    <w:rsid w:val="00CC7FB5"/>
    <w:rsid w:val="00CD02DA"/>
    <w:rsid w:val="00CD6B51"/>
    <w:rsid w:val="00D10A56"/>
    <w:rsid w:val="00D13D31"/>
    <w:rsid w:val="00D14546"/>
    <w:rsid w:val="00D160E9"/>
    <w:rsid w:val="00D21A65"/>
    <w:rsid w:val="00D22D21"/>
    <w:rsid w:val="00D329A9"/>
    <w:rsid w:val="00D81128"/>
    <w:rsid w:val="00DA53FA"/>
    <w:rsid w:val="00DB157C"/>
    <w:rsid w:val="00DC6C7E"/>
    <w:rsid w:val="00DE1D17"/>
    <w:rsid w:val="00DF0D9B"/>
    <w:rsid w:val="00DF5142"/>
    <w:rsid w:val="00DF7C93"/>
    <w:rsid w:val="00E014D1"/>
    <w:rsid w:val="00E03C56"/>
    <w:rsid w:val="00E115F7"/>
    <w:rsid w:val="00E12241"/>
    <w:rsid w:val="00E242F5"/>
    <w:rsid w:val="00E31340"/>
    <w:rsid w:val="00E3729F"/>
    <w:rsid w:val="00E47E02"/>
    <w:rsid w:val="00E629FD"/>
    <w:rsid w:val="00E67A0D"/>
    <w:rsid w:val="00E815BE"/>
    <w:rsid w:val="00E841FF"/>
    <w:rsid w:val="00EC0004"/>
    <w:rsid w:val="00ED36AE"/>
    <w:rsid w:val="00F2713F"/>
    <w:rsid w:val="00F30015"/>
    <w:rsid w:val="00F30213"/>
    <w:rsid w:val="00F37D89"/>
    <w:rsid w:val="00F40582"/>
    <w:rsid w:val="00F6685F"/>
    <w:rsid w:val="00F734E5"/>
    <w:rsid w:val="00F82421"/>
    <w:rsid w:val="00FA4ABC"/>
    <w:rsid w:val="00FD559E"/>
    <w:rsid w:val="00FD74F6"/>
    <w:rsid w:val="00FE13A1"/>
    <w:rsid w:val="00FE2270"/>
    <w:rsid w:val="00FE2E57"/>
    <w:rsid w:val="00FF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5D"/>
    <w:pPr>
      <w:spacing w:after="0" w:line="360" w:lineRule="exact"/>
      <w:ind w:firstLine="709"/>
      <w:contextualSpacing/>
      <w:jc w:val="both"/>
    </w:pPr>
    <w:rPr>
      <w:rFonts w:ascii="Times New Roman" w:hAnsi="Times New Roman"/>
      <w:sz w:val="28"/>
    </w:rPr>
  </w:style>
  <w:style w:type="paragraph" w:styleId="1">
    <w:name w:val="heading 1"/>
    <w:basedOn w:val="a"/>
    <w:next w:val="a"/>
    <w:link w:val="10"/>
    <w:uiPriority w:val="9"/>
    <w:qFormat/>
    <w:rsid w:val="007D369D"/>
    <w:pPr>
      <w:keepNext/>
      <w:keepLines/>
      <w:spacing w:after="240"/>
      <w:ind w:firstLine="0"/>
      <w:outlineLvl w:val="0"/>
    </w:pPr>
    <w:rPr>
      <w:rFonts w:eastAsiaTheme="majorEastAsia" w:cstheme="majorBidi"/>
      <w:b/>
      <w:bCs/>
      <w:color w:val="000000" w:themeColor="text1"/>
      <w:sz w:val="32"/>
      <w:szCs w:val="28"/>
    </w:rPr>
  </w:style>
  <w:style w:type="paragraph" w:styleId="2">
    <w:name w:val="heading 2"/>
    <w:aliases w:val="11111"/>
    <w:basedOn w:val="a"/>
    <w:next w:val="a"/>
    <w:link w:val="20"/>
    <w:uiPriority w:val="9"/>
    <w:unhideWhenUsed/>
    <w:qFormat/>
    <w:rsid w:val="00E841FF"/>
    <w:pPr>
      <w:keepNext/>
      <w:keepLines/>
      <w:spacing w:after="240"/>
      <w:contextualSpacing w:val="0"/>
      <w:outlineLvl w:val="1"/>
    </w:pPr>
    <w:rPr>
      <w:rFonts w:eastAsiaTheme="majorEastAsia" w:cstheme="majorBidi"/>
      <w:b/>
      <w:bCs/>
      <w:caps/>
      <w:sz w:val="32"/>
      <w:szCs w:val="26"/>
    </w:rPr>
  </w:style>
  <w:style w:type="paragraph" w:styleId="3">
    <w:name w:val="heading 3"/>
    <w:aliases w:val="222222"/>
    <w:basedOn w:val="a"/>
    <w:next w:val="a"/>
    <w:link w:val="30"/>
    <w:uiPriority w:val="9"/>
    <w:unhideWhenUsed/>
    <w:qFormat/>
    <w:rsid w:val="00845B5D"/>
    <w:pPr>
      <w:keepNext/>
      <w:keepLines/>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2241"/>
    <w:rPr>
      <w:rFonts w:ascii="Tahoma" w:hAnsi="Tahoma" w:cs="Tahoma"/>
      <w:sz w:val="16"/>
      <w:szCs w:val="16"/>
    </w:rPr>
  </w:style>
  <w:style w:type="character" w:customStyle="1" w:styleId="a4">
    <w:name w:val="Текст выноски Знак"/>
    <w:basedOn w:val="a0"/>
    <w:link w:val="a3"/>
    <w:uiPriority w:val="99"/>
    <w:semiHidden/>
    <w:rsid w:val="00E12241"/>
    <w:rPr>
      <w:rFonts w:ascii="Tahoma" w:hAnsi="Tahoma" w:cs="Tahoma"/>
      <w:sz w:val="16"/>
      <w:szCs w:val="16"/>
    </w:rPr>
  </w:style>
  <w:style w:type="paragraph" w:styleId="a5">
    <w:name w:val="No Spacing"/>
    <w:aliases w:val="ТС,МЭСИ,Доклад,Сноски,пункт,с интервалом(1),Без интервала3,Для текста,Название таблицы,примечание,Примечание,содержание таблицы"/>
    <w:link w:val="a6"/>
    <w:uiPriority w:val="1"/>
    <w:qFormat/>
    <w:rsid w:val="00E841FF"/>
    <w:pPr>
      <w:spacing w:after="0" w:line="240" w:lineRule="auto"/>
      <w:ind w:firstLine="709"/>
      <w:contextualSpacing/>
      <w:jc w:val="both"/>
    </w:pPr>
    <w:rPr>
      <w:rFonts w:ascii="Times New Roman" w:hAnsi="Times New Roman"/>
      <w:sz w:val="28"/>
    </w:rPr>
  </w:style>
  <w:style w:type="character" w:customStyle="1" w:styleId="10">
    <w:name w:val="Заголовок 1 Знак"/>
    <w:basedOn w:val="a0"/>
    <w:link w:val="1"/>
    <w:uiPriority w:val="9"/>
    <w:rsid w:val="007D369D"/>
    <w:rPr>
      <w:rFonts w:ascii="Times New Roman" w:eastAsiaTheme="majorEastAsia" w:hAnsi="Times New Roman" w:cstheme="majorBidi"/>
      <w:b/>
      <w:bCs/>
      <w:color w:val="000000" w:themeColor="text1"/>
      <w:sz w:val="32"/>
      <w:szCs w:val="28"/>
    </w:rPr>
  </w:style>
  <w:style w:type="character" w:customStyle="1" w:styleId="20">
    <w:name w:val="Заголовок 2 Знак"/>
    <w:aliases w:val="11111 Знак"/>
    <w:basedOn w:val="a0"/>
    <w:link w:val="2"/>
    <w:uiPriority w:val="9"/>
    <w:rsid w:val="00E841FF"/>
    <w:rPr>
      <w:rFonts w:ascii="Times New Roman" w:eastAsiaTheme="majorEastAsia" w:hAnsi="Times New Roman" w:cstheme="majorBidi"/>
      <w:b/>
      <w:bCs/>
      <w:caps/>
      <w:sz w:val="32"/>
      <w:szCs w:val="26"/>
    </w:rPr>
  </w:style>
  <w:style w:type="paragraph" w:styleId="a7">
    <w:name w:val="header"/>
    <w:basedOn w:val="a"/>
    <w:link w:val="a8"/>
    <w:uiPriority w:val="99"/>
    <w:unhideWhenUsed/>
    <w:rsid w:val="007D369D"/>
    <w:pPr>
      <w:tabs>
        <w:tab w:val="center" w:pos="4677"/>
        <w:tab w:val="right" w:pos="9355"/>
      </w:tabs>
    </w:pPr>
  </w:style>
  <w:style w:type="character" w:customStyle="1" w:styleId="a8">
    <w:name w:val="Верхний колонтитул Знак"/>
    <w:basedOn w:val="a0"/>
    <w:link w:val="a7"/>
    <w:uiPriority w:val="99"/>
    <w:rsid w:val="007D369D"/>
    <w:rPr>
      <w:rFonts w:ascii="Times New Roman" w:hAnsi="Times New Roman"/>
      <w:sz w:val="28"/>
    </w:rPr>
  </w:style>
  <w:style w:type="paragraph" w:styleId="a9">
    <w:name w:val="footer"/>
    <w:basedOn w:val="a"/>
    <w:link w:val="aa"/>
    <w:uiPriority w:val="99"/>
    <w:unhideWhenUsed/>
    <w:rsid w:val="007D369D"/>
    <w:pPr>
      <w:tabs>
        <w:tab w:val="center" w:pos="4677"/>
        <w:tab w:val="right" w:pos="9355"/>
      </w:tabs>
    </w:pPr>
  </w:style>
  <w:style w:type="character" w:customStyle="1" w:styleId="aa">
    <w:name w:val="Нижний колонтитул Знак"/>
    <w:basedOn w:val="a0"/>
    <w:link w:val="a9"/>
    <w:uiPriority w:val="99"/>
    <w:rsid w:val="007D369D"/>
    <w:rPr>
      <w:rFonts w:ascii="Times New Roman" w:hAnsi="Times New Roman"/>
      <w:sz w:val="28"/>
    </w:rPr>
  </w:style>
  <w:style w:type="paragraph" w:styleId="ab">
    <w:name w:val="TOC Heading"/>
    <w:basedOn w:val="1"/>
    <w:next w:val="a"/>
    <w:uiPriority w:val="39"/>
    <w:unhideWhenUsed/>
    <w:qFormat/>
    <w:rsid w:val="005A1118"/>
    <w:pPr>
      <w:spacing w:before="480" w:after="0" w:line="276" w:lineRule="auto"/>
      <w:contextualSpacing w:val="0"/>
      <w:outlineLvl w:val="9"/>
    </w:pPr>
    <w:rPr>
      <w:rFonts w:asciiTheme="majorHAnsi" w:hAnsiTheme="majorHAnsi"/>
      <w:color w:val="365F91" w:themeColor="accent1" w:themeShade="BF"/>
      <w:sz w:val="28"/>
      <w:lang w:eastAsia="en-US"/>
    </w:rPr>
  </w:style>
  <w:style w:type="paragraph" w:styleId="11">
    <w:name w:val="toc 1"/>
    <w:basedOn w:val="a"/>
    <w:next w:val="a"/>
    <w:autoRedefine/>
    <w:uiPriority w:val="39"/>
    <w:unhideWhenUsed/>
    <w:qFormat/>
    <w:rsid w:val="00BE3E1A"/>
    <w:pPr>
      <w:tabs>
        <w:tab w:val="right" w:leader="dot" w:pos="9344"/>
      </w:tabs>
      <w:spacing w:after="100"/>
      <w:ind w:firstLine="0"/>
    </w:pPr>
  </w:style>
  <w:style w:type="character" w:styleId="ac">
    <w:name w:val="Hyperlink"/>
    <w:basedOn w:val="a0"/>
    <w:uiPriority w:val="99"/>
    <w:unhideWhenUsed/>
    <w:rsid w:val="005A1118"/>
    <w:rPr>
      <w:color w:val="0000FF" w:themeColor="hyperlink"/>
      <w:u w:val="single"/>
    </w:rPr>
  </w:style>
  <w:style w:type="paragraph" w:styleId="21">
    <w:name w:val="toc 2"/>
    <w:basedOn w:val="a"/>
    <w:next w:val="a"/>
    <w:autoRedefine/>
    <w:uiPriority w:val="39"/>
    <w:unhideWhenUsed/>
    <w:qFormat/>
    <w:rsid w:val="004A65CF"/>
    <w:pPr>
      <w:tabs>
        <w:tab w:val="right" w:leader="dot" w:pos="9498"/>
      </w:tabs>
      <w:spacing w:after="100"/>
      <w:ind w:right="140" w:firstLine="0"/>
    </w:pPr>
  </w:style>
  <w:style w:type="paragraph" w:styleId="ad">
    <w:name w:val="List Paragraph"/>
    <w:basedOn w:val="a"/>
    <w:uiPriority w:val="34"/>
    <w:qFormat/>
    <w:rsid w:val="005F06EC"/>
    <w:pPr>
      <w:ind w:left="720"/>
    </w:pPr>
  </w:style>
  <w:style w:type="character" w:customStyle="1" w:styleId="30">
    <w:name w:val="Заголовок 3 Знак"/>
    <w:aliases w:val="222222 Знак"/>
    <w:basedOn w:val="a0"/>
    <w:link w:val="3"/>
    <w:uiPriority w:val="9"/>
    <w:rsid w:val="00845B5D"/>
    <w:rPr>
      <w:rFonts w:ascii="Times New Roman" w:eastAsiaTheme="majorEastAsia" w:hAnsi="Times New Roman" w:cstheme="majorBidi"/>
      <w:b/>
      <w:bCs/>
      <w:sz w:val="28"/>
    </w:rPr>
  </w:style>
  <w:style w:type="paragraph" w:styleId="31">
    <w:name w:val="toc 3"/>
    <w:basedOn w:val="a"/>
    <w:next w:val="a"/>
    <w:autoRedefine/>
    <w:uiPriority w:val="39"/>
    <w:unhideWhenUsed/>
    <w:qFormat/>
    <w:rsid w:val="004A65CF"/>
    <w:pPr>
      <w:tabs>
        <w:tab w:val="right" w:leader="dot" w:pos="9498"/>
      </w:tabs>
      <w:spacing w:after="100"/>
      <w:ind w:right="140" w:firstLine="0"/>
    </w:pPr>
  </w:style>
  <w:style w:type="paragraph" w:styleId="ae">
    <w:name w:val="Normal (Web)"/>
    <w:basedOn w:val="a"/>
    <w:uiPriority w:val="99"/>
    <w:unhideWhenUsed/>
    <w:rsid w:val="00E67A0D"/>
    <w:pPr>
      <w:spacing w:before="100" w:beforeAutospacing="1" w:after="100" w:afterAutospacing="1"/>
      <w:ind w:firstLine="0"/>
      <w:contextualSpacing w:val="0"/>
      <w:jc w:val="left"/>
    </w:pPr>
    <w:rPr>
      <w:rFonts w:eastAsia="Times New Roman" w:cs="Times New Roman"/>
      <w:sz w:val="24"/>
      <w:szCs w:val="24"/>
    </w:rPr>
  </w:style>
  <w:style w:type="paragraph" w:customStyle="1" w:styleId="12">
    <w:name w:val="Обычный1"/>
    <w:aliases w:val="БНТУ_ЭКО1"/>
    <w:next w:val="a"/>
    <w:rsid w:val="000C186D"/>
    <w:pPr>
      <w:spacing w:after="0" w:line="240" w:lineRule="auto"/>
      <w:ind w:firstLine="709"/>
      <w:contextualSpacing/>
      <w:jc w:val="both"/>
    </w:pPr>
    <w:rPr>
      <w:rFonts w:ascii="Times New Roman" w:hAnsi="Times New Roman"/>
      <w:sz w:val="28"/>
    </w:rPr>
  </w:style>
  <w:style w:type="paragraph" w:styleId="22">
    <w:name w:val="Body Text Indent 2"/>
    <w:basedOn w:val="a"/>
    <w:link w:val="23"/>
    <w:semiHidden/>
    <w:rsid w:val="00B947D0"/>
    <w:pPr>
      <w:spacing w:line="360" w:lineRule="auto"/>
      <w:contextualSpacing w:val="0"/>
    </w:pPr>
    <w:rPr>
      <w:rFonts w:eastAsia="Times New Roman" w:cs="Times New Roman"/>
      <w:szCs w:val="24"/>
    </w:rPr>
  </w:style>
  <w:style w:type="character" w:customStyle="1" w:styleId="23">
    <w:name w:val="Основной текст с отступом 2 Знак"/>
    <w:basedOn w:val="a0"/>
    <w:link w:val="22"/>
    <w:semiHidden/>
    <w:rsid w:val="00B947D0"/>
    <w:rPr>
      <w:rFonts w:ascii="Times New Roman" w:eastAsia="Times New Roman" w:hAnsi="Times New Roman" w:cs="Times New Roman"/>
      <w:sz w:val="28"/>
      <w:szCs w:val="24"/>
    </w:rPr>
  </w:style>
  <w:style w:type="paragraph" w:styleId="af">
    <w:name w:val="Body Text Indent"/>
    <w:basedOn w:val="a"/>
    <w:link w:val="af0"/>
    <w:uiPriority w:val="99"/>
    <w:semiHidden/>
    <w:unhideWhenUsed/>
    <w:rsid w:val="00B3302B"/>
    <w:pPr>
      <w:spacing w:after="120"/>
      <w:ind w:left="283"/>
    </w:pPr>
  </w:style>
  <w:style w:type="character" w:customStyle="1" w:styleId="af0">
    <w:name w:val="Основной текст с отступом Знак"/>
    <w:basedOn w:val="a0"/>
    <w:link w:val="af"/>
    <w:uiPriority w:val="99"/>
    <w:semiHidden/>
    <w:rsid w:val="00B3302B"/>
    <w:rPr>
      <w:rFonts w:ascii="Times New Roman" w:hAnsi="Times New Roman"/>
      <w:sz w:val="28"/>
    </w:rPr>
  </w:style>
  <w:style w:type="paragraph" w:styleId="32">
    <w:name w:val="Body Text Indent 3"/>
    <w:basedOn w:val="a"/>
    <w:link w:val="33"/>
    <w:uiPriority w:val="99"/>
    <w:semiHidden/>
    <w:unhideWhenUsed/>
    <w:rsid w:val="00BE0A42"/>
    <w:pPr>
      <w:spacing w:after="120"/>
      <w:ind w:left="283"/>
    </w:pPr>
    <w:rPr>
      <w:sz w:val="16"/>
      <w:szCs w:val="16"/>
    </w:rPr>
  </w:style>
  <w:style w:type="character" w:customStyle="1" w:styleId="33">
    <w:name w:val="Основной текст с отступом 3 Знак"/>
    <w:basedOn w:val="a0"/>
    <w:link w:val="32"/>
    <w:uiPriority w:val="99"/>
    <w:semiHidden/>
    <w:rsid w:val="00BE0A42"/>
    <w:rPr>
      <w:rFonts w:ascii="Times New Roman" w:hAnsi="Times New Roman"/>
      <w:sz w:val="16"/>
      <w:szCs w:val="16"/>
    </w:rPr>
  </w:style>
  <w:style w:type="paragraph" w:styleId="34">
    <w:name w:val="Body Text 3"/>
    <w:basedOn w:val="a"/>
    <w:link w:val="35"/>
    <w:uiPriority w:val="99"/>
    <w:semiHidden/>
    <w:unhideWhenUsed/>
    <w:rsid w:val="00BE0A42"/>
    <w:pPr>
      <w:spacing w:after="120"/>
    </w:pPr>
    <w:rPr>
      <w:sz w:val="16"/>
      <w:szCs w:val="16"/>
    </w:rPr>
  </w:style>
  <w:style w:type="character" w:customStyle="1" w:styleId="35">
    <w:name w:val="Основной текст 3 Знак"/>
    <w:basedOn w:val="a0"/>
    <w:link w:val="34"/>
    <w:uiPriority w:val="99"/>
    <w:semiHidden/>
    <w:rsid w:val="00BE0A42"/>
    <w:rPr>
      <w:rFonts w:ascii="Times New Roman" w:hAnsi="Times New Roman"/>
      <w:sz w:val="16"/>
      <w:szCs w:val="16"/>
    </w:rPr>
  </w:style>
  <w:style w:type="paragraph" w:styleId="af1">
    <w:name w:val="footnote text"/>
    <w:basedOn w:val="a"/>
    <w:link w:val="af2"/>
    <w:semiHidden/>
    <w:rsid w:val="00BE0A42"/>
    <w:pPr>
      <w:ind w:firstLine="0"/>
      <w:contextualSpacing w:val="0"/>
      <w:jc w:val="left"/>
    </w:pPr>
    <w:rPr>
      <w:rFonts w:eastAsia="Times New Roman" w:cs="Times New Roman"/>
      <w:sz w:val="20"/>
      <w:szCs w:val="20"/>
    </w:rPr>
  </w:style>
  <w:style w:type="character" w:customStyle="1" w:styleId="af2">
    <w:name w:val="Текст сноски Знак"/>
    <w:basedOn w:val="a0"/>
    <w:link w:val="af1"/>
    <w:semiHidden/>
    <w:rsid w:val="00BE0A42"/>
    <w:rPr>
      <w:rFonts w:ascii="Times New Roman" w:eastAsia="Times New Roman" w:hAnsi="Times New Roman" w:cs="Times New Roman"/>
      <w:sz w:val="20"/>
      <w:szCs w:val="20"/>
    </w:rPr>
  </w:style>
  <w:style w:type="paragraph" w:customStyle="1" w:styleId="310">
    <w:name w:val="Основной текст с отступом 31"/>
    <w:basedOn w:val="a"/>
    <w:rsid w:val="00BE0A42"/>
    <w:pPr>
      <w:overflowPunct w:val="0"/>
      <w:autoSpaceDE w:val="0"/>
      <w:autoSpaceDN w:val="0"/>
      <w:adjustRightInd w:val="0"/>
      <w:ind w:firstLine="720"/>
      <w:contextualSpacing w:val="0"/>
      <w:textAlignment w:val="baseline"/>
    </w:pPr>
    <w:rPr>
      <w:rFonts w:eastAsia="Times New Roman" w:cs="Times New Roman"/>
      <w:sz w:val="30"/>
      <w:szCs w:val="20"/>
    </w:rPr>
  </w:style>
  <w:style w:type="table" w:styleId="af3">
    <w:name w:val="Table Grid"/>
    <w:basedOn w:val="a1"/>
    <w:uiPriority w:val="59"/>
    <w:rsid w:val="00992E4A"/>
    <w:pPr>
      <w:spacing w:after="0" w:line="240" w:lineRule="auto"/>
      <w:ind w:firstLine="709"/>
      <w:jc w:val="both"/>
    </w:pPr>
    <w:rPr>
      <w:rFonts w:ascii="Times New Roman" w:eastAsia="Times New Roman" w:hAnsi="Times New Roman" w:cs="Times New Roman"/>
      <w:sz w:val="28"/>
      <w:szCs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footnote reference"/>
    <w:semiHidden/>
    <w:rsid w:val="00A841F3"/>
    <w:rPr>
      <w:vertAlign w:val="superscript"/>
    </w:rPr>
  </w:style>
  <w:style w:type="paragraph" w:customStyle="1" w:styleId="af5">
    <w:name w:val="Банк"/>
    <w:basedOn w:val="a"/>
    <w:link w:val="af6"/>
    <w:qFormat/>
    <w:rsid w:val="00CD02DA"/>
    <w:pPr>
      <w:widowControl w:val="0"/>
      <w:autoSpaceDE w:val="0"/>
      <w:autoSpaceDN w:val="0"/>
      <w:adjustRightInd w:val="0"/>
      <w:ind w:firstLine="720"/>
      <w:contextualSpacing w:val="0"/>
    </w:pPr>
    <w:rPr>
      <w:rFonts w:eastAsia="Times New Roman" w:cs="Times New Roman"/>
      <w:szCs w:val="28"/>
    </w:rPr>
  </w:style>
  <w:style w:type="character" w:customStyle="1" w:styleId="af6">
    <w:name w:val="Банк Знак"/>
    <w:link w:val="af5"/>
    <w:rsid w:val="00CD02DA"/>
    <w:rPr>
      <w:rFonts w:ascii="Times New Roman" w:eastAsia="Times New Roman" w:hAnsi="Times New Roman" w:cs="Times New Roman"/>
      <w:sz w:val="28"/>
      <w:szCs w:val="28"/>
    </w:rPr>
  </w:style>
  <w:style w:type="table" w:customStyle="1" w:styleId="13">
    <w:name w:val="Сетка таблицы1"/>
    <w:basedOn w:val="a1"/>
    <w:next w:val="af3"/>
    <w:uiPriority w:val="59"/>
    <w:rsid w:val="009721BC"/>
    <w:pPr>
      <w:spacing w:after="0" w:line="240" w:lineRule="auto"/>
      <w:ind w:firstLine="34"/>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Кужелевич"/>
    <w:basedOn w:val="a"/>
    <w:qFormat/>
    <w:rsid w:val="00D21A65"/>
    <w:pPr>
      <w:widowControl w:val="0"/>
      <w:spacing w:line="360" w:lineRule="auto"/>
    </w:pPr>
    <w:rPr>
      <w:rFonts w:eastAsiaTheme="minorHAnsi"/>
      <w:szCs w:val="32"/>
      <w:lang w:eastAsia="en-US"/>
    </w:rPr>
  </w:style>
  <w:style w:type="character" w:customStyle="1" w:styleId="a6">
    <w:name w:val="Без интервала Знак"/>
    <w:aliases w:val="ТС Знак,МЭСИ Знак,Доклад Знак,Сноски Знак,пункт Знак,с интервалом(1) Знак,Без интервала3 Знак,Для текста Знак,Название таблицы Знак,примечание Знак,Примечание Знак,содержание таблицы Знак"/>
    <w:link w:val="a5"/>
    <w:uiPriority w:val="1"/>
    <w:locked/>
    <w:rsid w:val="00DE1D17"/>
    <w:rPr>
      <w:rFonts w:ascii="Times New Roman" w:hAnsi="Times New Roman"/>
      <w:sz w:val="28"/>
    </w:rPr>
  </w:style>
  <w:style w:type="paragraph" w:customStyle="1" w:styleId="af8">
    <w:name w:val="БГЭУ"/>
    <w:basedOn w:val="a"/>
    <w:link w:val="af9"/>
    <w:rsid w:val="00DE1D17"/>
    <w:pPr>
      <w:contextualSpacing w:val="0"/>
    </w:pPr>
    <w:rPr>
      <w:rFonts w:eastAsia="Times New Roman" w:cs="Times New Roman"/>
      <w:szCs w:val="28"/>
    </w:rPr>
  </w:style>
  <w:style w:type="character" w:customStyle="1" w:styleId="af9">
    <w:name w:val="БГЭУ Знак"/>
    <w:basedOn w:val="a0"/>
    <w:link w:val="af8"/>
    <w:rsid w:val="00DE1D17"/>
    <w:rPr>
      <w:rFonts w:ascii="Times New Roman" w:eastAsia="Times New Roman" w:hAnsi="Times New Roman" w:cs="Times New Roman"/>
      <w:sz w:val="28"/>
      <w:szCs w:val="28"/>
    </w:rPr>
  </w:style>
  <w:style w:type="paragraph" w:customStyle="1" w:styleId="afa">
    <w:name w:val="Дисер"/>
    <w:basedOn w:val="a"/>
    <w:link w:val="afb"/>
    <w:rsid w:val="00DE1D17"/>
    <w:pPr>
      <w:contextualSpacing w:val="0"/>
    </w:pPr>
    <w:rPr>
      <w:rFonts w:eastAsia="Times New Roman" w:cs="Times New Roman"/>
      <w:color w:val="000000"/>
      <w:szCs w:val="28"/>
    </w:rPr>
  </w:style>
  <w:style w:type="character" w:customStyle="1" w:styleId="afb">
    <w:name w:val="Дисер Знак"/>
    <w:link w:val="afa"/>
    <w:rsid w:val="00DE1D17"/>
    <w:rPr>
      <w:rFonts w:ascii="Times New Roman" w:eastAsia="Times New Roman" w:hAnsi="Times New Roman" w:cs="Times New Roman"/>
      <w:color w:val="000000"/>
      <w:sz w:val="28"/>
      <w:szCs w:val="28"/>
    </w:rPr>
  </w:style>
  <w:style w:type="paragraph" w:customStyle="1" w:styleId="afc">
    <w:name w:val="Спи БГЭУ"/>
    <w:basedOn w:val="a5"/>
    <w:qFormat/>
    <w:rsid w:val="00863424"/>
    <w:pPr>
      <w:widowControl w:val="0"/>
      <w:contextualSpacing w:val="0"/>
    </w:pPr>
    <w:rPr>
      <w:rFonts w:eastAsia="Calibri" w:cs="Times New Roman"/>
      <w:szCs w:val="28"/>
      <w:lang w:eastAsia="en-US"/>
    </w:rPr>
  </w:style>
  <w:style w:type="character" w:styleId="afd">
    <w:name w:val="page number"/>
    <w:basedOn w:val="a0"/>
    <w:uiPriority w:val="99"/>
    <w:semiHidden/>
    <w:unhideWhenUsed/>
    <w:rsid w:val="00A85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5D"/>
    <w:pPr>
      <w:spacing w:after="0" w:line="360" w:lineRule="exact"/>
      <w:ind w:firstLine="709"/>
      <w:contextualSpacing/>
      <w:jc w:val="both"/>
    </w:pPr>
    <w:rPr>
      <w:rFonts w:ascii="Times New Roman" w:hAnsi="Times New Roman"/>
      <w:sz w:val="28"/>
    </w:rPr>
  </w:style>
  <w:style w:type="paragraph" w:styleId="1">
    <w:name w:val="heading 1"/>
    <w:basedOn w:val="a"/>
    <w:next w:val="a"/>
    <w:link w:val="10"/>
    <w:uiPriority w:val="9"/>
    <w:qFormat/>
    <w:rsid w:val="007D369D"/>
    <w:pPr>
      <w:keepNext/>
      <w:keepLines/>
      <w:spacing w:after="240"/>
      <w:ind w:firstLine="0"/>
      <w:outlineLvl w:val="0"/>
    </w:pPr>
    <w:rPr>
      <w:rFonts w:eastAsiaTheme="majorEastAsia" w:cstheme="majorBidi"/>
      <w:b/>
      <w:bCs/>
      <w:color w:val="000000" w:themeColor="text1"/>
      <w:sz w:val="32"/>
      <w:szCs w:val="28"/>
    </w:rPr>
  </w:style>
  <w:style w:type="paragraph" w:styleId="2">
    <w:name w:val="heading 2"/>
    <w:aliases w:val="11111"/>
    <w:basedOn w:val="a"/>
    <w:next w:val="a"/>
    <w:link w:val="20"/>
    <w:uiPriority w:val="9"/>
    <w:unhideWhenUsed/>
    <w:qFormat/>
    <w:rsid w:val="00E841FF"/>
    <w:pPr>
      <w:keepNext/>
      <w:keepLines/>
      <w:spacing w:after="240"/>
      <w:contextualSpacing w:val="0"/>
      <w:outlineLvl w:val="1"/>
    </w:pPr>
    <w:rPr>
      <w:rFonts w:eastAsiaTheme="majorEastAsia" w:cstheme="majorBidi"/>
      <w:b/>
      <w:bCs/>
      <w:caps/>
      <w:sz w:val="32"/>
      <w:szCs w:val="26"/>
    </w:rPr>
  </w:style>
  <w:style w:type="paragraph" w:styleId="3">
    <w:name w:val="heading 3"/>
    <w:aliases w:val="222222"/>
    <w:basedOn w:val="a"/>
    <w:next w:val="a"/>
    <w:link w:val="30"/>
    <w:uiPriority w:val="9"/>
    <w:unhideWhenUsed/>
    <w:qFormat/>
    <w:rsid w:val="00845B5D"/>
    <w:pPr>
      <w:keepNext/>
      <w:keepLines/>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2241"/>
    <w:rPr>
      <w:rFonts w:ascii="Tahoma" w:hAnsi="Tahoma" w:cs="Tahoma"/>
      <w:sz w:val="16"/>
      <w:szCs w:val="16"/>
    </w:rPr>
  </w:style>
  <w:style w:type="character" w:customStyle="1" w:styleId="a4">
    <w:name w:val="Текст выноски Знак"/>
    <w:basedOn w:val="a0"/>
    <w:link w:val="a3"/>
    <w:uiPriority w:val="99"/>
    <w:semiHidden/>
    <w:rsid w:val="00E12241"/>
    <w:rPr>
      <w:rFonts w:ascii="Tahoma" w:hAnsi="Tahoma" w:cs="Tahoma"/>
      <w:sz w:val="16"/>
      <w:szCs w:val="16"/>
    </w:rPr>
  </w:style>
  <w:style w:type="paragraph" w:styleId="a5">
    <w:name w:val="No Spacing"/>
    <w:aliases w:val="ТС,МЭСИ,Доклад,Сноски,пункт,с интервалом(1),Без интервала3,Для текста,Название таблицы,примечание,Примечание,содержание таблицы"/>
    <w:link w:val="a6"/>
    <w:uiPriority w:val="1"/>
    <w:qFormat/>
    <w:rsid w:val="00E841FF"/>
    <w:pPr>
      <w:spacing w:after="0" w:line="240" w:lineRule="auto"/>
      <w:ind w:firstLine="709"/>
      <w:contextualSpacing/>
      <w:jc w:val="both"/>
    </w:pPr>
    <w:rPr>
      <w:rFonts w:ascii="Times New Roman" w:hAnsi="Times New Roman"/>
      <w:sz w:val="28"/>
    </w:rPr>
  </w:style>
  <w:style w:type="character" w:customStyle="1" w:styleId="10">
    <w:name w:val="Заголовок 1 Знак"/>
    <w:basedOn w:val="a0"/>
    <w:link w:val="1"/>
    <w:uiPriority w:val="9"/>
    <w:rsid w:val="007D369D"/>
    <w:rPr>
      <w:rFonts w:ascii="Times New Roman" w:eastAsiaTheme="majorEastAsia" w:hAnsi="Times New Roman" w:cstheme="majorBidi"/>
      <w:b/>
      <w:bCs/>
      <w:color w:val="000000" w:themeColor="text1"/>
      <w:sz w:val="32"/>
      <w:szCs w:val="28"/>
    </w:rPr>
  </w:style>
  <w:style w:type="character" w:customStyle="1" w:styleId="20">
    <w:name w:val="Заголовок 2 Знак"/>
    <w:aliases w:val="11111 Знак"/>
    <w:basedOn w:val="a0"/>
    <w:link w:val="2"/>
    <w:uiPriority w:val="9"/>
    <w:rsid w:val="00E841FF"/>
    <w:rPr>
      <w:rFonts w:ascii="Times New Roman" w:eastAsiaTheme="majorEastAsia" w:hAnsi="Times New Roman" w:cstheme="majorBidi"/>
      <w:b/>
      <w:bCs/>
      <w:caps/>
      <w:sz w:val="32"/>
      <w:szCs w:val="26"/>
    </w:rPr>
  </w:style>
  <w:style w:type="paragraph" w:styleId="a7">
    <w:name w:val="header"/>
    <w:basedOn w:val="a"/>
    <w:link w:val="a8"/>
    <w:uiPriority w:val="99"/>
    <w:unhideWhenUsed/>
    <w:rsid w:val="007D369D"/>
    <w:pPr>
      <w:tabs>
        <w:tab w:val="center" w:pos="4677"/>
        <w:tab w:val="right" w:pos="9355"/>
      </w:tabs>
    </w:pPr>
  </w:style>
  <w:style w:type="character" w:customStyle="1" w:styleId="a8">
    <w:name w:val="Верхний колонтитул Знак"/>
    <w:basedOn w:val="a0"/>
    <w:link w:val="a7"/>
    <w:uiPriority w:val="99"/>
    <w:rsid w:val="007D369D"/>
    <w:rPr>
      <w:rFonts w:ascii="Times New Roman" w:hAnsi="Times New Roman"/>
      <w:sz w:val="28"/>
    </w:rPr>
  </w:style>
  <w:style w:type="paragraph" w:styleId="a9">
    <w:name w:val="footer"/>
    <w:basedOn w:val="a"/>
    <w:link w:val="aa"/>
    <w:uiPriority w:val="99"/>
    <w:unhideWhenUsed/>
    <w:rsid w:val="007D369D"/>
    <w:pPr>
      <w:tabs>
        <w:tab w:val="center" w:pos="4677"/>
        <w:tab w:val="right" w:pos="9355"/>
      </w:tabs>
    </w:pPr>
  </w:style>
  <w:style w:type="character" w:customStyle="1" w:styleId="aa">
    <w:name w:val="Нижний колонтитул Знак"/>
    <w:basedOn w:val="a0"/>
    <w:link w:val="a9"/>
    <w:uiPriority w:val="99"/>
    <w:rsid w:val="007D369D"/>
    <w:rPr>
      <w:rFonts w:ascii="Times New Roman" w:hAnsi="Times New Roman"/>
      <w:sz w:val="28"/>
    </w:rPr>
  </w:style>
  <w:style w:type="paragraph" w:styleId="ab">
    <w:name w:val="TOC Heading"/>
    <w:basedOn w:val="1"/>
    <w:next w:val="a"/>
    <w:uiPriority w:val="39"/>
    <w:unhideWhenUsed/>
    <w:qFormat/>
    <w:rsid w:val="005A1118"/>
    <w:pPr>
      <w:spacing w:before="480" w:after="0" w:line="276" w:lineRule="auto"/>
      <w:contextualSpacing w:val="0"/>
      <w:outlineLvl w:val="9"/>
    </w:pPr>
    <w:rPr>
      <w:rFonts w:asciiTheme="majorHAnsi" w:hAnsiTheme="majorHAnsi"/>
      <w:color w:val="365F91" w:themeColor="accent1" w:themeShade="BF"/>
      <w:sz w:val="28"/>
      <w:lang w:eastAsia="en-US"/>
    </w:rPr>
  </w:style>
  <w:style w:type="paragraph" w:styleId="11">
    <w:name w:val="toc 1"/>
    <w:basedOn w:val="a"/>
    <w:next w:val="a"/>
    <w:autoRedefine/>
    <w:uiPriority w:val="39"/>
    <w:unhideWhenUsed/>
    <w:qFormat/>
    <w:rsid w:val="00BE3E1A"/>
    <w:pPr>
      <w:tabs>
        <w:tab w:val="right" w:leader="dot" w:pos="9344"/>
      </w:tabs>
      <w:spacing w:after="100"/>
      <w:ind w:firstLine="0"/>
    </w:pPr>
  </w:style>
  <w:style w:type="character" w:styleId="ac">
    <w:name w:val="Hyperlink"/>
    <w:basedOn w:val="a0"/>
    <w:uiPriority w:val="99"/>
    <w:unhideWhenUsed/>
    <w:rsid w:val="005A1118"/>
    <w:rPr>
      <w:color w:val="0000FF" w:themeColor="hyperlink"/>
      <w:u w:val="single"/>
    </w:rPr>
  </w:style>
  <w:style w:type="paragraph" w:styleId="21">
    <w:name w:val="toc 2"/>
    <w:basedOn w:val="a"/>
    <w:next w:val="a"/>
    <w:autoRedefine/>
    <w:uiPriority w:val="39"/>
    <w:unhideWhenUsed/>
    <w:qFormat/>
    <w:rsid w:val="004A65CF"/>
    <w:pPr>
      <w:tabs>
        <w:tab w:val="right" w:leader="dot" w:pos="9498"/>
      </w:tabs>
      <w:spacing w:after="100"/>
      <w:ind w:right="140" w:firstLine="0"/>
    </w:pPr>
  </w:style>
  <w:style w:type="paragraph" w:styleId="ad">
    <w:name w:val="List Paragraph"/>
    <w:basedOn w:val="a"/>
    <w:uiPriority w:val="34"/>
    <w:qFormat/>
    <w:rsid w:val="005F06EC"/>
    <w:pPr>
      <w:ind w:left="720"/>
    </w:pPr>
  </w:style>
  <w:style w:type="character" w:customStyle="1" w:styleId="30">
    <w:name w:val="Заголовок 3 Знак"/>
    <w:aliases w:val="222222 Знак"/>
    <w:basedOn w:val="a0"/>
    <w:link w:val="3"/>
    <w:uiPriority w:val="9"/>
    <w:rsid w:val="00845B5D"/>
    <w:rPr>
      <w:rFonts w:ascii="Times New Roman" w:eastAsiaTheme="majorEastAsia" w:hAnsi="Times New Roman" w:cstheme="majorBidi"/>
      <w:b/>
      <w:bCs/>
      <w:sz w:val="28"/>
    </w:rPr>
  </w:style>
  <w:style w:type="paragraph" w:styleId="31">
    <w:name w:val="toc 3"/>
    <w:basedOn w:val="a"/>
    <w:next w:val="a"/>
    <w:autoRedefine/>
    <w:uiPriority w:val="39"/>
    <w:unhideWhenUsed/>
    <w:qFormat/>
    <w:rsid w:val="004A65CF"/>
    <w:pPr>
      <w:tabs>
        <w:tab w:val="right" w:leader="dot" w:pos="9498"/>
      </w:tabs>
      <w:spacing w:after="100"/>
      <w:ind w:right="140" w:firstLine="0"/>
    </w:pPr>
  </w:style>
  <w:style w:type="paragraph" w:styleId="ae">
    <w:name w:val="Normal (Web)"/>
    <w:basedOn w:val="a"/>
    <w:uiPriority w:val="99"/>
    <w:unhideWhenUsed/>
    <w:rsid w:val="00E67A0D"/>
    <w:pPr>
      <w:spacing w:before="100" w:beforeAutospacing="1" w:after="100" w:afterAutospacing="1"/>
      <w:ind w:firstLine="0"/>
      <w:contextualSpacing w:val="0"/>
      <w:jc w:val="left"/>
    </w:pPr>
    <w:rPr>
      <w:rFonts w:eastAsia="Times New Roman" w:cs="Times New Roman"/>
      <w:sz w:val="24"/>
      <w:szCs w:val="24"/>
    </w:rPr>
  </w:style>
  <w:style w:type="paragraph" w:customStyle="1" w:styleId="12">
    <w:name w:val="Обычный1"/>
    <w:aliases w:val="БНТУ_ЭКО1"/>
    <w:next w:val="a"/>
    <w:rsid w:val="000C186D"/>
    <w:pPr>
      <w:spacing w:after="0" w:line="240" w:lineRule="auto"/>
      <w:ind w:firstLine="709"/>
      <w:contextualSpacing/>
      <w:jc w:val="both"/>
    </w:pPr>
    <w:rPr>
      <w:rFonts w:ascii="Times New Roman" w:hAnsi="Times New Roman"/>
      <w:sz w:val="28"/>
    </w:rPr>
  </w:style>
  <w:style w:type="paragraph" w:styleId="22">
    <w:name w:val="Body Text Indent 2"/>
    <w:basedOn w:val="a"/>
    <w:link w:val="23"/>
    <w:semiHidden/>
    <w:rsid w:val="00B947D0"/>
    <w:pPr>
      <w:spacing w:line="360" w:lineRule="auto"/>
      <w:contextualSpacing w:val="0"/>
    </w:pPr>
    <w:rPr>
      <w:rFonts w:eastAsia="Times New Roman" w:cs="Times New Roman"/>
      <w:szCs w:val="24"/>
    </w:rPr>
  </w:style>
  <w:style w:type="character" w:customStyle="1" w:styleId="23">
    <w:name w:val="Основной текст с отступом 2 Знак"/>
    <w:basedOn w:val="a0"/>
    <w:link w:val="22"/>
    <w:semiHidden/>
    <w:rsid w:val="00B947D0"/>
    <w:rPr>
      <w:rFonts w:ascii="Times New Roman" w:eastAsia="Times New Roman" w:hAnsi="Times New Roman" w:cs="Times New Roman"/>
      <w:sz w:val="28"/>
      <w:szCs w:val="24"/>
    </w:rPr>
  </w:style>
  <w:style w:type="paragraph" w:styleId="af">
    <w:name w:val="Body Text Indent"/>
    <w:basedOn w:val="a"/>
    <w:link w:val="af0"/>
    <w:uiPriority w:val="99"/>
    <w:semiHidden/>
    <w:unhideWhenUsed/>
    <w:rsid w:val="00B3302B"/>
    <w:pPr>
      <w:spacing w:after="120"/>
      <w:ind w:left="283"/>
    </w:pPr>
  </w:style>
  <w:style w:type="character" w:customStyle="1" w:styleId="af0">
    <w:name w:val="Основной текст с отступом Знак"/>
    <w:basedOn w:val="a0"/>
    <w:link w:val="af"/>
    <w:uiPriority w:val="99"/>
    <w:semiHidden/>
    <w:rsid w:val="00B3302B"/>
    <w:rPr>
      <w:rFonts w:ascii="Times New Roman" w:hAnsi="Times New Roman"/>
      <w:sz w:val="28"/>
    </w:rPr>
  </w:style>
  <w:style w:type="paragraph" w:styleId="32">
    <w:name w:val="Body Text Indent 3"/>
    <w:basedOn w:val="a"/>
    <w:link w:val="33"/>
    <w:uiPriority w:val="99"/>
    <w:semiHidden/>
    <w:unhideWhenUsed/>
    <w:rsid w:val="00BE0A42"/>
    <w:pPr>
      <w:spacing w:after="120"/>
      <w:ind w:left="283"/>
    </w:pPr>
    <w:rPr>
      <w:sz w:val="16"/>
      <w:szCs w:val="16"/>
    </w:rPr>
  </w:style>
  <w:style w:type="character" w:customStyle="1" w:styleId="33">
    <w:name w:val="Основной текст с отступом 3 Знак"/>
    <w:basedOn w:val="a0"/>
    <w:link w:val="32"/>
    <w:uiPriority w:val="99"/>
    <w:semiHidden/>
    <w:rsid w:val="00BE0A42"/>
    <w:rPr>
      <w:rFonts w:ascii="Times New Roman" w:hAnsi="Times New Roman"/>
      <w:sz w:val="16"/>
      <w:szCs w:val="16"/>
    </w:rPr>
  </w:style>
  <w:style w:type="paragraph" w:styleId="34">
    <w:name w:val="Body Text 3"/>
    <w:basedOn w:val="a"/>
    <w:link w:val="35"/>
    <w:uiPriority w:val="99"/>
    <w:semiHidden/>
    <w:unhideWhenUsed/>
    <w:rsid w:val="00BE0A42"/>
    <w:pPr>
      <w:spacing w:after="120"/>
    </w:pPr>
    <w:rPr>
      <w:sz w:val="16"/>
      <w:szCs w:val="16"/>
    </w:rPr>
  </w:style>
  <w:style w:type="character" w:customStyle="1" w:styleId="35">
    <w:name w:val="Основной текст 3 Знак"/>
    <w:basedOn w:val="a0"/>
    <w:link w:val="34"/>
    <w:uiPriority w:val="99"/>
    <w:semiHidden/>
    <w:rsid w:val="00BE0A42"/>
    <w:rPr>
      <w:rFonts w:ascii="Times New Roman" w:hAnsi="Times New Roman"/>
      <w:sz w:val="16"/>
      <w:szCs w:val="16"/>
    </w:rPr>
  </w:style>
  <w:style w:type="paragraph" w:styleId="af1">
    <w:name w:val="footnote text"/>
    <w:basedOn w:val="a"/>
    <w:link w:val="af2"/>
    <w:semiHidden/>
    <w:rsid w:val="00BE0A42"/>
    <w:pPr>
      <w:ind w:firstLine="0"/>
      <w:contextualSpacing w:val="0"/>
      <w:jc w:val="left"/>
    </w:pPr>
    <w:rPr>
      <w:rFonts w:eastAsia="Times New Roman" w:cs="Times New Roman"/>
      <w:sz w:val="20"/>
      <w:szCs w:val="20"/>
    </w:rPr>
  </w:style>
  <w:style w:type="character" w:customStyle="1" w:styleId="af2">
    <w:name w:val="Текст сноски Знак"/>
    <w:basedOn w:val="a0"/>
    <w:link w:val="af1"/>
    <w:semiHidden/>
    <w:rsid w:val="00BE0A42"/>
    <w:rPr>
      <w:rFonts w:ascii="Times New Roman" w:eastAsia="Times New Roman" w:hAnsi="Times New Roman" w:cs="Times New Roman"/>
      <w:sz w:val="20"/>
      <w:szCs w:val="20"/>
    </w:rPr>
  </w:style>
  <w:style w:type="paragraph" w:customStyle="1" w:styleId="310">
    <w:name w:val="Основной текст с отступом 31"/>
    <w:basedOn w:val="a"/>
    <w:rsid w:val="00BE0A42"/>
    <w:pPr>
      <w:overflowPunct w:val="0"/>
      <w:autoSpaceDE w:val="0"/>
      <w:autoSpaceDN w:val="0"/>
      <w:adjustRightInd w:val="0"/>
      <w:ind w:firstLine="720"/>
      <w:contextualSpacing w:val="0"/>
      <w:textAlignment w:val="baseline"/>
    </w:pPr>
    <w:rPr>
      <w:rFonts w:eastAsia="Times New Roman" w:cs="Times New Roman"/>
      <w:sz w:val="30"/>
      <w:szCs w:val="20"/>
    </w:rPr>
  </w:style>
  <w:style w:type="table" w:styleId="af3">
    <w:name w:val="Table Grid"/>
    <w:basedOn w:val="a1"/>
    <w:uiPriority w:val="59"/>
    <w:rsid w:val="00992E4A"/>
    <w:pPr>
      <w:spacing w:after="0" w:line="240" w:lineRule="auto"/>
      <w:ind w:firstLine="709"/>
      <w:jc w:val="both"/>
    </w:pPr>
    <w:rPr>
      <w:rFonts w:ascii="Times New Roman" w:eastAsia="Times New Roman" w:hAnsi="Times New Roman" w:cs="Times New Roman"/>
      <w:sz w:val="28"/>
      <w:szCs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footnote reference"/>
    <w:semiHidden/>
    <w:rsid w:val="00A841F3"/>
    <w:rPr>
      <w:vertAlign w:val="superscript"/>
    </w:rPr>
  </w:style>
  <w:style w:type="paragraph" w:customStyle="1" w:styleId="af5">
    <w:name w:val="Банк"/>
    <w:basedOn w:val="a"/>
    <w:link w:val="af6"/>
    <w:qFormat/>
    <w:rsid w:val="00CD02DA"/>
    <w:pPr>
      <w:widowControl w:val="0"/>
      <w:autoSpaceDE w:val="0"/>
      <w:autoSpaceDN w:val="0"/>
      <w:adjustRightInd w:val="0"/>
      <w:ind w:firstLine="720"/>
      <w:contextualSpacing w:val="0"/>
    </w:pPr>
    <w:rPr>
      <w:rFonts w:eastAsia="Times New Roman" w:cs="Times New Roman"/>
      <w:szCs w:val="28"/>
    </w:rPr>
  </w:style>
  <w:style w:type="character" w:customStyle="1" w:styleId="af6">
    <w:name w:val="Банк Знак"/>
    <w:link w:val="af5"/>
    <w:rsid w:val="00CD02DA"/>
    <w:rPr>
      <w:rFonts w:ascii="Times New Roman" w:eastAsia="Times New Roman" w:hAnsi="Times New Roman" w:cs="Times New Roman"/>
      <w:sz w:val="28"/>
      <w:szCs w:val="28"/>
    </w:rPr>
  </w:style>
  <w:style w:type="table" w:customStyle="1" w:styleId="13">
    <w:name w:val="Сетка таблицы1"/>
    <w:basedOn w:val="a1"/>
    <w:next w:val="af3"/>
    <w:uiPriority w:val="59"/>
    <w:rsid w:val="009721BC"/>
    <w:pPr>
      <w:spacing w:after="0" w:line="240" w:lineRule="auto"/>
      <w:ind w:firstLine="34"/>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Кужелевич"/>
    <w:basedOn w:val="a"/>
    <w:qFormat/>
    <w:rsid w:val="00D21A65"/>
    <w:pPr>
      <w:widowControl w:val="0"/>
      <w:spacing w:line="360" w:lineRule="auto"/>
    </w:pPr>
    <w:rPr>
      <w:rFonts w:eastAsiaTheme="minorHAnsi"/>
      <w:szCs w:val="32"/>
      <w:lang w:eastAsia="en-US"/>
    </w:rPr>
  </w:style>
  <w:style w:type="character" w:customStyle="1" w:styleId="a6">
    <w:name w:val="Без интервала Знак"/>
    <w:aliases w:val="ТС Знак,МЭСИ Знак,Доклад Знак,Сноски Знак,пункт Знак,с интервалом(1) Знак,Без интервала3 Знак,Для текста Знак,Название таблицы Знак,примечание Знак,Примечание Знак,содержание таблицы Знак"/>
    <w:link w:val="a5"/>
    <w:uiPriority w:val="1"/>
    <w:locked/>
    <w:rsid w:val="00DE1D17"/>
    <w:rPr>
      <w:rFonts w:ascii="Times New Roman" w:hAnsi="Times New Roman"/>
      <w:sz w:val="28"/>
    </w:rPr>
  </w:style>
  <w:style w:type="paragraph" w:customStyle="1" w:styleId="af8">
    <w:name w:val="БГЭУ"/>
    <w:basedOn w:val="a"/>
    <w:link w:val="af9"/>
    <w:rsid w:val="00DE1D17"/>
    <w:pPr>
      <w:contextualSpacing w:val="0"/>
    </w:pPr>
    <w:rPr>
      <w:rFonts w:eastAsia="Times New Roman" w:cs="Times New Roman"/>
      <w:szCs w:val="28"/>
    </w:rPr>
  </w:style>
  <w:style w:type="character" w:customStyle="1" w:styleId="af9">
    <w:name w:val="БГЭУ Знак"/>
    <w:basedOn w:val="a0"/>
    <w:link w:val="af8"/>
    <w:rsid w:val="00DE1D17"/>
    <w:rPr>
      <w:rFonts w:ascii="Times New Roman" w:eastAsia="Times New Roman" w:hAnsi="Times New Roman" w:cs="Times New Roman"/>
      <w:sz w:val="28"/>
      <w:szCs w:val="28"/>
    </w:rPr>
  </w:style>
  <w:style w:type="paragraph" w:customStyle="1" w:styleId="afa">
    <w:name w:val="Дисер"/>
    <w:basedOn w:val="a"/>
    <w:link w:val="afb"/>
    <w:rsid w:val="00DE1D17"/>
    <w:pPr>
      <w:contextualSpacing w:val="0"/>
    </w:pPr>
    <w:rPr>
      <w:rFonts w:eastAsia="Times New Roman" w:cs="Times New Roman"/>
      <w:color w:val="000000"/>
      <w:szCs w:val="28"/>
    </w:rPr>
  </w:style>
  <w:style w:type="character" w:customStyle="1" w:styleId="afb">
    <w:name w:val="Дисер Знак"/>
    <w:link w:val="afa"/>
    <w:rsid w:val="00DE1D17"/>
    <w:rPr>
      <w:rFonts w:ascii="Times New Roman" w:eastAsia="Times New Roman" w:hAnsi="Times New Roman" w:cs="Times New Roman"/>
      <w:color w:val="000000"/>
      <w:sz w:val="28"/>
      <w:szCs w:val="28"/>
    </w:rPr>
  </w:style>
  <w:style w:type="paragraph" w:customStyle="1" w:styleId="afc">
    <w:name w:val="Спи БГЭУ"/>
    <w:basedOn w:val="a5"/>
    <w:qFormat/>
    <w:rsid w:val="00863424"/>
    <w:pPr>
      <w:widowControl w:val="0"/>
      <w:contextualSpacing w:val="0"/>
    </w:pPr>
    <w:rPr>
      <w:rFonts w:eastAsia="Calibri" w:cs="Times New Roman"/>
      <w:szCs w:val="28"/>
      <w:lang w:eastAsia="en-US"/>
    </w:rPr>
  </w:style>
  <w:style w:type="character" w:styleId="afd">
    <w:name w:val="page number"/>
    <w:basedOn w:val="a0"/>
    <w:uiPriority w:val="99"/>
    <w:semiHidden/>
    <w:unhideWhenUsed/>
    <w:rsid w:val="00A8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5705">
      <w:bodyDiv w:val="1"/>
      <w:marLeft w:val="0"/>
      <w:marRight w:val="0"/>
      <w:marTop w:val="0"/>
      <w:marBottom w:val="0"/>
      <w:divBdr>
        <w:top w:val="none" w:sz="0" w:space="0" w:color="auto"/>
        <w:left w:val="none" w:sz="0" w:space="0" w:color="auto"/>
        <w:bottom w:val="none" w:sz="0" w:space="0" w:color="auto"/>
        <w:right w:val="none" w:sz="0" w:space="0" w:color="auto"/>
      </w:divBdr>
      <w:divsChild>
        <w:div w:id="1101293903">
          <w:marLeft w:val="0"/>
          <w:marRight w:val="0"/>
          <w:marTop w:val="0"/>
          <w:marBottom w:val="0"/>
          <w:divBdr>
            <w:top w:val="none" w:sz="0" w:space="0" w:color="auto"/>
            <w:left w:val="none" w:sz="0" w:space="0" w:color="auto"/>
            <w:bottom w:val="none" w:sz="0" w:space="0" w:color="auto"/>
            <w:right w:val="none" w:sz="0" w:space="0" w:color="auto"/>
          </w:divBdr>
        </w:div>
        <w:div w:id="296183275">
          <w:marLeft w:val="0"/>
          <w:marRight w:val="0"/>
          <w:marTop w:val="0"/>
          <w:marBottom w:val="0"/>
          <w:divBdr>
            <w:top w:val="none" w:sz="0" w:space="0" w:color="auto"/>
            <w:left w:val="none" w:sz="0" w:space="0" w:color="auto"/>
            <w:bottom w:val="none" w:sz="0" w:space="0" w:color="auto"/>
            <w:right w:val="none" w:sz="0" w:space="0" w:color="auto"/>
          </w:divBdr>
        </w:div>
      </w:divsChild>
    </w:div>
    <w:div w:id="151062899">
      <w:bodyDiv w:val="1"/>
      <w:marLeft w:val="0"/>
      <w:marRight w:val="0"/>
      <w:marTop w:val="0"/>
      <w:marBottom w:val="0"/>
      <w:divBdr>
        <w:top w:val="none" w:sz="0" w:space="0" w:color="auto"/>
        <w:left w:val="none" w:sz="0" w:space="0" w:color="auto"/>
        <w:bottom w:val="none" w:sz="0" w:space="0" w:color="auto"/>
        <w:right w:val="none" w:sz="0" w:space="0" w:color="auto"/>
      </w:divBdr>
    </w:div>
    <w:div w:id="979193681">
      <w:bodyDiv w:val="1"/>
      <w:marLeft w:val="0"/>
      <w:marRight w:val="0"/>
      <w:marTop w:val="0"/>
      <w:marBottom w:val="0"/>
      <w:divBdr>
        <w:top w:val="none" w:sz="0" w:space="0" w:color="auto"/>
        <w:left w:val="none" w:sz="0" w:space="0" w:color="auto"/>
        <w:bottom w:val="none" w:sz="0" w:space="0" w:color="auto"/>
        <w:right w:val="none" w:sz="0" w:space="0" w:color="auto"/>
      </w:divBdr>
    </w:div>
    <w:div w:id="1654601385">
      <w:bodyDiv w:val="1"/>
      <w:marLeft w:val="0"/>
      <w:marRight w:val="0"/>
      <w:marTop w:val="0"/>
      <w:marBottom w:val="0"/>
      <w:divBdr>
        <w:top w:val="none" w:sz="0" w:space="0" w:color="auto"/>
        <w:left w:val="none" w:sz="0" w:space="0" w:color="auto"/>
        <w:bottom w:val="none" w:sz="0" w:space="0" w:color="auto"/>
        <w:right w:val="none" w:sz="0" w:space="0" w:color="auto"/>
      </w:divBdr>
      <w:divsChild>
        <w:div w:id="1415586845">
          <w:marLeft w:val="0"/>
          <w:marRight w:val="0"/>
          <w:marTop w:val="0"/>
          <w:marBottom w:val="0"/>
          <w:divBdr>
            <w:top w:val="none" w:sz="0" w:space="0" w:color="auto"/>
            <w:left w:val="none" w:sz="0" w:space="0" w:color="auto"/>
            <w:bottom w:val="none" w:sz="0" w:space="0" w:color="auto"/>
            <w:right w:val="none" w:sz="0" w:space="0" w:color="auto"/>
          </w:divBdr>
        </w:div>
        <w:div w:id="237331128">
          <w:marLeft w:val="0"/>
          <w:marRight w:val="0"/>
          <w:marTop w:val="0"/>
          <w:marBottom w:val="0"/>
          <w:divBdr>
            <w:top w:val="none" w:sz="0" w:space="0" w:color="auto"/>
            <w:left w:val="none" w:sz="0" w:space="0" w:color="auto"/>
            <w:bottom w:val="none" w:sz="0" w:space="0" w:color="auto"/>
            <w:right w:val="none" w:sz="0" w:space="0" w:color="auto"/>
          </w:divBdr>
        </w:div>
      </w:divsChild>
    </w:div>
    <w:div w:id="1890654512">
      <w:bodyDiv w:val="1"/>
      <w:marLeft w:val="0"/>
      <w:marRight w:val="0"/>
      <w:marTop w:val="0"/>
      <w:marBottom w:val="0"/>
      <w:divBdr>
        <w:top w:val="none" w:sz="0" w:space="0" w:color="auto"/>
        <w:left w:val="none" w:sz="0" w:space="0" w:color="auto"/>
        <w:bottom w:val="none" w:sz="0" w:space="0" w:color="auto"/>
        <w:right w:val="none" w:sz="0" w:space="0" w:color="auto"/>
      </w:divBdr>
    </w:div>
    <w:div w:id="2021930952">
      <w:bodyDiv w:val="1"/>
      <w:marLeft w:val="0"/>
      <w:marRight w:val="0"/>
      <w:marTop w:val="0"/>
      <w:marBottom w:val="0"/>
      <w:divBdr>
        <w:top w:val="none" w:sz="0" w:space="0" w:color="auto"/>
        <w:left w:val="none" w:sz="0" w:space="0" w:color="auto"/>
        <w:bottom w:val="none" w:sz="0" w:space="0" w:color="auto"/>
        <w:right w:val="none" w:sz="0" w:space="0" w:color="auto"/>
      </w:divBdr>
      <w:divsChild>
        <w:div w:id="1939216145">
          <w:marLeft w:val="0"/>
          <w:marRight w:val="0"/>
          <w:marTop w:val="0"/>
          <w:marBottom w:val="0"/>
          <w:divBdr>
            <w:top w:val="none" w:sz="0" w:space="0" w:color="auto"/>
            <w:left w:val="none" w:sz="0" w:space="0" w:color="auto"/>
            <w:bottom w:val="none" w:sz="0" w:space="0" w:color="auto"/>
            <w:right w:val="none" w:sz="0" w:space="0" w:color="auto"/>
          </w:divBdr>
        </w:div>
        <w:div w:id="1714840236">
          <w:marLeft w:val="0"/>
          <w:marRight w:val="0"/>
          <w:marTop w:val="0"/>
          <w:marBottom w:val="0"/>
          <w:divBdr>
            <w:top w:val="none" w:sz="0" w:space="0" w:color="auto"/>
            <w:left w:val="none" w:sz="0" w:space="0" w:color="auto"/>
            <w:bottom w:val="none" w:sz="0" w:space="0" w:color="auto"/>
            <w:right w:val="none" w:sz="0" w:space="0" w:color="auto"/>
          </w:divBdr>
        </w:div>
      </w:divsChild>
    </w:div>
    <w:div w:id="2047750079">
      <w:bodyDiv w:val="1"/>
      <w:marLeft w:val="0"/>
      <w:marRight w:val="0"/>
      <w:marTop w:val="0"/>
      <w:marBottom w:val="0"/>
      <w:divBdr>
        <w:top w:val="none" w:sz="0" w:space="0" w:color="auto"/>
        <w:left w:val="none" w:sz="0" w:space="0" w:color="auto"/>
        <w:bottom w:val="none" w:sz="0" w:space="0" w:color="auto"/>
        <w:right w:val="none" w:sz="0" w:space="0" w:color="auto"/>
      </w:divBdr>
      <w:divsChild>
        <w:div w:id="79957162">
          <w:marLeft w:val="0"/>
          <w:marRight w:val="0"/>
          <w:marTop w:val="0"/>
          <w:marBottom w:val="0"/>
          <w:divBdr>
            <w:top w:val="none" w:sz="0" w:space="0" w:color="auto"/>
            <w:left w:val="none" w:sz="0" w:space="0" w:color="auto"/>
            <w:bottom w:val="none" w:sz="0" w:space="0" w:color="auto"/>
            <w:right w:val="none" w:sz="0" w:space="0" w:color="auto"/>
          </w:divBdr>
        </w:div>
        <w:div w:id="144383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infin.gov.by/upload/bp/taxpolitic/21122020.pdf"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infin.gov.by"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nalog.gov.by/ru/nalog-nagruzka-economica-ru/" TargetMode="External"/><Relationship Id="rId22"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5D5F-AA4C-4B54-B00A-DFCD04AD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10258</Words>
  <Characters>58477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Paulus</dc:creator>
  <cp:lastModifiedBy>Пользователь Windows</cp:lastModifiedBy>
  <cp:revision>6</cp:revision>
  <cp:lastPrinted>2014-04-13T09:43:00Z</cp:lastPrinted>
  <dcterms:created xsi:type="dcterms:W3CDTF">2022-05-23T18:34:00Z</dcterms:created>
  <dcterms:modified xsi:type="dcterms:W3CDTF">2024-12-26T17:49:00Z</dcterms:modified>
</cp:coreProperties>
</file>